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A6058" w14:textId="77777777" w:rsidR="009234A9" w:rsidRPr="00DA1444" w:rsidRDefault="009234A9" w:rsidP="009234A9">
      <w:pPr>
        <w:pStyle w:val="Title"/>
        <w:ind w:left="-114" w:right="-81"/>
      </w:pPr>
      <w:r>
        <w:rPr>
          <w:noProof/>
        </w:rPr>
        <w:drawing>
          <wp:inline distT="0" distB="0" distL="0" distR="0" wp14:anchorId="305B70FE" wp14:editId="3F0A8F1A">
            <wp:extent cx="1457325" cy="1447800"/>
            <wp:effectExtent l="19050" t="0" r="9525" b="0"/>
            <wp:docPr id="3" name="Picture 1"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
                    <pic:cNvPicPr>
                      <a:picLocks noChangeAspect="1" noChangeArrowheads="1"/>
                    </pic:cNvPicPr>
                  </pic:nvPicPr>
                  <pic:blipFill>
                    <a:blip r:embed="rId7" cstate="print"/>
                    <a:srcRect/>
                    <a:stretch>
                      <a:fillRect/>
                    </a:stretch>
                  </pic:blipFill>
                  <pic:spPr bwMode="auto">
                    <a:xfrm>
                      <a:off x="0" y="0"/>
                      <a:ext cx="1457325" cy="1447800"/>
                    </a:xfrm>
                    <a:prstGeom prst="rect">
                      <a:avLst/>
                    </a:prstGeom>
                    <a:noFill/>
                    <a:ln w="9525">
                      <a:noFill/>
                      <a:miter lim="800000"/>
                      <a:headEnd/>
                      <a:tailEnd/>
                    </a:ln>
                  </pic:spPr>
                </pic:pic>
              </a:graphicData>
            </a:graphic>
          </wp:inline>
        </w:drawing>
      </w:r>
      <w:r w:rsidR="007A35F1">
        <w:tab/>
      </w:r>
      <w:r w:rsidR="007A35F1">
        <w:tab/>
      </w:r>
      <w:r w:rsidR="00A367E2">
        <w:rPr>
          <w:noProof/>
        </w:rPr>
        <w:drawing>
          <wp:inline distT="0" distB="0" distL="0" distR="0" wp14:anchorId="1320A639" wp14:editId="6695A103">
            <wp:extent cx="1905000" cy="1162050"/>
            <wp:effectExtent l="0" t="0" r="0" b="0"/>
            <wp:docPr id="1" name="Picture 1" descr="email-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s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14:paraId="726EDD5E" w14:textId="77777777" w:rsidR="009234A9" w:rsidRDefault="009234A9" w:rsidP="009234A9">
      <w:pPr>
        <w:pStyle w:val="Title"/>
        <w:ind w:left="-114" w:right="-81"/>
      </w:pPr>
    </w:p>
    <w:p w14:paraId="222F5157" w14:textId="77777777" w:rsidR="009234A9" w:rsidRDefault="009234A9" w:rsidP="009234A9">
      <w:pPr>
        <w:pStyle w:val="Title"/>
        <w:ind w:left="-114" w:right="-81"/>
      </w:pPr>
    </w:p>
    <w:p w14:paraId="0C50498E" w14:textId="77777777" w:rsidR="009234A9" w:rsidRDefault="009234A9" w:rsidP="009234A9">
      <w:pPr>
        <w:pStyle w:val="Title"/>
        <w:ind w:left="-114" w:right="-81"/>
      </w:pPr>
    </w:p>
    <w:p w14:paraId="7F2282FB" w14:textId="77777777" w:rsidR="009234A9" w:rsidRDefault="009234A9" w:rsidP="009234A9">
      <w:pPr>
        <w:pStyle w:val="Title"/>
        <w:ind w:left="-114" w:right="-81"/>
      </w:pPr>
      <w:r>
        <w:t>CITY OF YAKIMA</w:t>
      </w:r>
    </w:p>
    <w:p w14:paraId="6A07D270" w14:textId="77777777" w:rsidR="009234A9" w:rsidRDefault="00F40E3A" w:rsidP="009234A9">
      <w:pPr>
        <w:pStyle w:val="Title"/>
        <w:ind w:left="-114" w:right="-81"/>
      </w:pPr>
      <w:r>
        <w:t>Packet for</w:t>
      </w:r>
    </w:p>
    <w:p w14:paraId="49210B3F" w14:textId="77777777" w:rsidR="009234A9" w:rsidRPr="00C347FC" w:rsidRDefault="009234A9" w:rsidP="009234A9">
      <w:pPr>
        <w:jc w:val="center"/>
        <w:rPr>
          <w:b/>
          <w:sz w:val="36"/>
        </w:rPr>
      </w:pPr>
      <w:r w:rsidRPr="00C347FC">
        <w:rPr>
          <w:b/>
          <w:sz w:val="36"/>
        </w:rPr>
        <w:t>Request for</w:t>
      </w:r>
      <w:r>
        <w:rPr>
          <w:b/>
          <w:sz w:val="36"/>
        </w:rPr>
        <w:t xml:space="preserve"> Qualifications</w:t>
      </w:r>
    </w:p>
    <w:p w14:paraId="13B953B2" w14:textId="77777777" w:rsidR="009234A9" w:rsidRPr="00C347FC" w:rsidRDefault="009234A9" w:rsidP="009234A9">
      <w:pPr>
        <w:jc w:val="center"/>
        <w:rPr>
          <w:b/>
          <w:sz w:val="36"/>
        </w:rPr>
      </w:pPr>
      <w:r w:rsidRPr="00C347FC">
        <w:rPr>
          <w:b/>
          <w:sz w:val="36"/>
        </w:rPr>
        <w:t>No.</w:t>
      </w:r>
      <w:r w:rsidR="00921E56">
        <w:rPr>
          <w:b/>
          <w:sz w:val="36"/>
        </w:rPr>
        <w:t xml:space="preserve"> 11720Q</w:t>
      </w:r>
      <w:r w:rsidRPr="00C347FC">
        <w:rPr>
          <w:b/>
          <w:sz w:val="36"/>
        </w:rPr>
        <w:t xml:space="preserve"> </w:t>
      </w:r>
    </w:p>
    <w:p w14:paraId="47CC850B" w14:textId="77777777" w:rsidR="009234A9" w:rsidRDefault="009234A9" w:rsidP="009234A9"/>
    <w:p w14:paraId="0C18C560" w14:textId="77777777" w:rsidR="009234A9" w:rsidRPr="007869A4" w:rsidRDefault="009234A9" w:rsidP="009234A9"/>
    <w:p w14:paraId="2D58A734" w14:textId="77777777" w:rsidR="009234A9" w:rsidRPr="00BF079F" w:rsidRDefault="009234A9" w:rsidP="009234A9">
      <w:pPr>
        <w:pBdr>
          <w:top w:val="threeDEmboss" w:sz="24" w:space="1" w:color="auto"/>
          <w:left w:val="threeDEmboss" w:sz="24" w:space="0"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 w:right="-81"/>
        <w:jc w:val="center"/>
        <w:rPr>
          <w:rFonts w:ascii="Arial" w:hAnsi="Arial" w:cs="Arial"/>
          <w:b/>
          <w:i/>
          <w:sz w:val="20"/>
          <w:szCs w:val="20"/>
        </w:rPr>
      </w:pPr>
    </w:p>
    <w:p w14:paraId="3D1339A0" w14:textId="77777777" w:rsidR="009234A9" w:rsidRDefault="009234A9" w:rsidP="009234A9">
      <w:pPr>
        <w:pBdr>
          <w:top w:val="threeDEmboss" w:sz="24" w:space="1" w:color="auto"/>
          <w:left w:val="threeDEmboss" w:sz="24" w:space="0"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4" w:right="-81"/>
        <w:jc w:val="center"/>
        <w:rPr>
          <w:rFonts w:ascii="Arial" w:hAnsi="Arial" w:cs="Arial"/>
          <w:b/>
          <w:i/>
          <w:sz w:val="36"/>
          <w:szCs w:val="36"/>
        </w:rPr>
      </w:pPr>
      <w:r w:rsidRPr="009A474B">
        <w:rPr>
          <w:rFonts w:ascii="Arial" w:hAnsi="Arial" w:cs="Arial"/>
          <w:b/>
          <w:i/>
          <w:sz w:val="36"/>
          <w:szCs w:val="36"/>
        </w:rPr>
        <w:t>Architectural, Engineering, and Planning Consultant Services for Airport Grant Projects</w:t>
      </w:r>
      <w:r>
        <w:rPr>
          <w:rFonts w:ascii="Arial" w:hAnsi="Arial" w:cs="Arial"/>
          <w:b/>
          <w:i/>
          <w:sz w:val="36"/>
          <w:szCs w:val="36"/>
        </w:rPr>
        <w:t xml:space="preserve"> for </w:t>
      </w:r>
    </w:p>
    <w:p w14:paraId="259690C2" w14:textId="77777777" w:rsidR="009234A9" w:rsidRPr="00BF079F" w:rsidRDefault="009234A9" w:rsidP="009234A9">
      <w:pPr>
        <w:pBdr>
          <w:top w:val="threeDEmboss" w:sz="24" w:space="1" w:color="auto"/>
          <w:left w:val="threeDEmboss" w:sz="24" w:space="0"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14" w:right="-81"/>
        <w:jc w:val="center"/>
        <w:rPr>
          <w:rFonts w:ascii="Arial" w:hAnsi="Arial" w:cs="Arial"/>
          <w:b/>
          <w:i/>
          <w:sz w:val="36"/>
          <w:szCs w:val="36"/>
        </w:rPr>
      </w:pPr>
      <w:r>
        <w:rPr>
          <w:rFonts w:ascii="Arial" w:hAnsi="Arial" w:cs="Arial"/>
          <w:b/>
          <w:i/>
          <w:sz w:val="36"/>
          <w:szCs w:val="36"/>
        </w:rPr>
        <w:t>Yakima Air Terminal – McAllister Field</w:t>
      </w:r>
    </w:p>
    <w:p w14:paraId="1C3C2FF4" w14:textId="77777777" w:rsidR="009234A9" w:rsidRDefault="009234A9" w:rsidP="009234A9">
      <w:pPr>
        <w:pBdr>
          <w:top w:val="threeDEmboss" w:sz="24" w:space="1" w:color="auto"/>
          <w:left w:val="threeDEmboss" w:sz="24" w:space="0" w:color="auto"/>
          <w:bottom w:val="threeDEngrave" w:sz="24" w:space="1" w:color="auto"/>
          <w:right w:val="threeDEngrave" w:sz="24" w:space="1" w:color="auto"/>
        </w:pBdr>
        <w:shd w:val="pct10" w:color="auto" w:fill="auto"/>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4" w:right="-81"/>
        <w:jc w:val="center"/>
        <w:rPr>
          <w:rFonts w:ascii="Arial" w:hAnsi="Arial" w:cs="Arial"/>
          <w:b/>
          <w:i/>
          <w:sz w:val="28"/>
        </w:rPr>
      </w:pPr>
    </w:p>
    <w:p w14:paraId="4C087670" w14:textId="77777777" w:rsidR="009234A9" w:rsidRDefault="009234A9" w:rsidP="009234A9">
      <w:pPr>
        <w:pStyle w:val="Title"/>
        <w:ind w:left="-114" w:right="-81"/>
      </w:pPr>
    </w:p>
    <w:p w14:paraId="7BB47582" w14:textId="77777777" w:rsidR="009234A9" w:rsidRPr="002D4D8E" w:rsidRDefault="009234A9" w:rsidP="009234A9">
      <w:pPr>
        <w:pStyle w:val="Title"/>
        <w:ind w:left="-114" w:right="-81"/>
        <w:jc w:val="left"/>
        <w:rPr>
          <w:sz w:val="16"/>
          <w:szCs w:val="16"/>
        </w:rPr>
      </w:pPr>
    </w:p>
    <w:p w14:paraId="550CFFBA" w14:textId="77777777" w:rsidR="009234A9" w:rsidRDefault="009234A9" w:rsidP="009234A9">
      <w:pPr>
        <w:spacing w:before="360"/>
        <w:ind w:right="-81"/>
        <w:rPr>
          <w:b/>
        </w:rPr>
      </w:pPr>
    </w:p>
    <w:p w14:paraId="6EBB5404" w14:textId="49B3C1AF" w:rsidR="009234A9" w:rsidRPr="004E1AC2" w:rsidRDefault="004E1AC2" w:rsidP="004E1AC2">
      <w:pPr>
        <w:spacing w:before="360"/>
        <w:ind w:right="-81"/>
        <w:jc w:val="center"/>
        <w:rPr>
          <w:rFonts w:asciiTheme="minorHAnsi" w:hAnsiTheme="minorHAnsi" w:cstheme="minorHAnsi"/>
          <w:b/>
          <w:color w:val="FF0000"/>
          <w:sz w:val="28"/>
          <w:szCs w:val="28"/>
        </w:rPr>
      </w:pPr>
      <w:r w:rsidRPr="004E1AC2">
        <w:rPr>
          <w:rFonts w:asciiTheme="minorHAnsi" w:hAnsiTheme="minorHAnsi" w:cstheme="minorHAnsi"/>
          <w:b/>
          <w:color w:val="FF0000"/>
          <w:sz w:val="28"/>
          <w:szCs w:val="28"/>
        </w:rPr>
        <w:t xml:space="preserve">Responses due </w:t>
      </w:r>
      <w:r>
        <w:rPr>
          <w:rFonts w:asciiTheme="minorHAnsi" w:hAnsiTheme="minorHAnsi" w:cstheme="minorHAnsi"/>
          <w:b/>
          <w:color w:val="FF0000"/>
          <w:sz w:val="28"/>
          <w:szCs w:val="28"/>
        </w:rPr>
        <w:t xml:space="preserve">by </w:t>
      </w:r>
      <w:r w:rsidRPr="004E1AC2">
        <w:rPr>
          <w:rFonts w:asciiTheme="minorHAnsi" w:hAnsiTheme="minorHAnsi" w:cstheme="minorHAnsi"/>
          <w:b/>
          <w:color w:val="FF0000"/>
          <w:sz w:val="28"/>
          <w:szCs w:val="28"/>
        </w:rPr>
        <w:t>5:00 PM, Thursday, August 10, 2017</w:t>
      </w:r>
    </w:p>
    <w:p w14:paraId="2393084E" w14:textId="77777777" w:rsidR="009234A9" w:rsidRPr="005F3162" w:rsidRDefault="009234A9" w:rsidP="009234A9">
      <w:pPr>
        <w:spacing w:before="360"/>
        <w:ind w:right="-81"/>
        <w:rPr>
          <w:b/>
        </w:rPr>
      </w:pPr>
    </w:p>
    <w:p w14:paraId="5AB24CB6" w14:textId="77777777" w:rsidR="009234A9" w:rsidRDefault="009234A9" w:rsidP="009234A9">
      <w:pPr>
        <w:ind w:right="-86"/>
        <w:jc w:val="center"/>
        <w:rPr>
          <w:b/>
        </w:rPr>
      </w:pPr>
      <w:r>
        <w:rPr>
          <w:b/>
        </w:rPr>
        <w:t>Yakima Air Terminal – Mc</w:t>
      </w:r>
      <w:r w:rsidR="00BC1EB6">
        <w:rPr>
          <w:b/>
        </w:rPr>
        <w:t>A</w:t>
      </w:r>
      <w:r>
        <w:rPr>
          <w:b/>
        </w:rPr>
        <w:t>llister Field</w:t>
      </w:r>
    </w:p>
    <w:p w14:paraId="0535BAB0" w14:textId="77777777" w:rsidR="009234A9" w:rsidRDefault="009234A9" w:rsidP="009234A9">
      <w:pPr>
        <w:ind w:right="-86"/>
        <w:jc w:val="center"/>
        <w:rPr>
          <w:sz w:val="22"/>
        </w:rPr>
      </w:pPr>
      <w:r>
        <w:rPr>
          <w:sz w:val="22"/>
        </w:rPr>
        <w:t>2406 West Washington Avenue, Suite B</w:t>
      </w:r>
    </w:p>
    <w:p w14:paraId="794799DF" w14:textId="77777777" w:rsidR="009234A9" w:rsidRPr="005F3162" w:rsidRDefault="009234A9" w:rsidP="009234A9">
      <w:pPr>
        <w:ind w:right="-86"/>
        <w:jc w:val="center"/>
        <w:rPr>
          <w:b/>
        </w:rPr>
      </w:pPr>
      <w:r>
        <w:rPr>
          <w:sz w:val="22"/>
        </w:rPr>
        <w:t>Yakima, WA 98903</w:t>
      </w:r>
    </w:p>
    <w:p w14:paraId="4AE6F918" w14:textId="77777777" w:rsidR="009234A9" w:rsidRPr="005F3162" w:rsidRDefault="009234A9" w:rsidP="009234A9">
      <w:pPr>
        <w:spacing w:before="360"/>
        <w:ind w:right="-81"/>
        <w:rPr>
          <w:b/>
        </w:rPr>
      </w:pPr>
    </w:p>
    <w:p w14:paraId="19EEFBF1" w14:textId="22EA552B" w:rsidR="009234A9" w:rsidRDefault="00E40CE4" w:rsidP="009234A9">
      <w:pPr>
        <w:spacing w:before="360"/>
        <w:ind w:left="-114" w:right="-81"/>
        <w:jc w:val="center"/>
        <w:rPr>
          <w:b/>
        </w:rPr>
      </w:pPr>
      <w:r>
        <w:rPr>
          <w:b/>
          <w:sz w:val="32"/>
        </w:rPr>
        <w:t>July 17, 2017</w:t>
      </w:r>
    </w:p>
    <w:p w14:paraId="00440773" w14:textId="77777777" w:rsidR="009234A9" w:rsidRPr="007A35F1" w:rsidRDefault="009234A9" w:rsidP="009234A9">
      <w:pPr>
        <w:jc w:val="center"/>
        <w:rPr>
          <w:rFonts w:cs="Times New Roman"/>
          <w:b/>
          <w:sz w:val="22"/>
          <w:szCs w:val="22"/>
        </w:rPr>
      </w:pPr>
      <w:r>
        <w:rPr>
          <w:b/>
        </w:rPr>
        <w:br w:type="page"/>
      </w:r>
      <w:r w:rsidRPr="007A35F1">
        <w:rPr>
          <w:rFonts w:cs="Times New Roman"/>
          <w:b/>
          <w:sz w:val="22"/>
          <w:szCs w:val="22"/>
        </w:rPr>
        <w:lastRenderedPageBreak/>
        <w:t>Notice to Consultants</w:t>
      </w:r>
    </w:p>
    <w:p w14:paraId="4CDE7169" w14:textId="77777777" w:rsidR="009234A9" w:rsidRPr="007A35F1" w:rsidRDefault="009234A9" w:rsidP="009234A9">
      <w:pPr>
        <w:jc w:val="center"/>
        <w:rPr>
          <w:rFonts w:cs="Times New Roman"/>
          <w:b/>
          <w:sz w:val="22"/>
          <w:szCs w:val="22"/>
        </w:rPr>
      </w:pPr>
      <w:r w:rsidRPr="007A35F1">
        <w:rPr>
          <w:rFonts w:cs="Times New Roman"/>
          <w:b/>
          <w:sz w:val="22"/>
          <w:szCs w:val="22"/>
        </w:rPr>
        <w:t>Request for Qualifications</w:t>
      </w:r>
      <w:r w:rsidR="00921E56">
        <w:rPr>
          <w:rFonts w:cs="Times New Roman"/>
          <w:b/>
          <w:sz w:val="22"/>
          <w:szCs w:val="22"/>
        </w:rPr>
        <w:t xml:space="preserve"> No. 11720Q</w:t>
      </w:r>
    </w:p>
    <w:p w14:paraId="0CB1B08D" w14:textId="77777777" w:rsidR="009234A9" w:rsidRPr="007A35F1" w:rsidRDefault="009234A9" w:rsidP="009234A9">
      <w:pPr>
        <w:rPr>
          <w:rFonts w:cs="Times New Roman"/>
          <w:sz w:val="22"/>
          <w:szCs w:val="22"/>
        </w:rPr>
      </w:pPr>
    </w:p>
    <w:p w14:paraId="17CEC633" w14:textId="77777777" w:rsidR="009234A9" w:rsidRPr="007A35F1" w:rsidRDefault="009234A9" w:rsidP="009234A9">
      <w:pPr>
        <w:rPr>
          <w:rFonts w:cs="Times New Roman"/>
          <w:sz w:val="22"/>
          <w:szCs w:val="22"/>
        </w:rPr>
      </w:pPr>
    </w:p>
    <w:p w14:paraId="74C00117" w14:textId="646A7204" w:rsidR="009234A9" w:rsidRPr="007A35F1" w:rsidRDefault="009234A9" w:rsidP="009234A9">
      <w:pPr>
        <w:rPr>
          <w:rFonts w:cs="Times New Roman"/>
          <w:sz w:val="22"/>
          <w:szCs w:val="22"/>
        </w:rPr>
      </w:pPr>
      <w:r w:rsidRPr="007A35F1">
        <w:rPr>
          <w:rFonts w:cs="Times New Roman"/>
          <w:sz w:val="22"/>
          <w:szCs w:val="22"/>
        </w:rPr>
        <w:t xml:space="preserve">Notice is hereby given by the undersigned that sealed Requests for Qualifications </w:t>
      </w:r>
      <w:r w:rsidR="008C5311">
        <w:rPr>
          <w:rFonts w:cs="Times New Roman"/>
          <w:sz w:val="22"/>
          <w:szCs w:val="22"/>
        </w:rPr>
        <w:t xml:space="preserve">(hereby referred to as RFQ’s) </w:t>
      </w:r>
      <w:r w:rsidRPr="007A35F1">
        <w:rPr>
          <w:rFonts w:cs="Times New Roman"/>
          <w:sz w:val="22"/>
          <w:szCs w:val="22"/>
        </w:rPr>
        <w:t xml:space="preserve">will be accepted </w:t>
      </w:r>
      <w:r w:rsidR="00F40E3A">
        <w:rPr>
          <w:rFonts w:cs="Times New Roman"/>
          <w:sz w:val="22"/>
          <w:szCs w:val="22"/>
        </w:rPr>
        <w:t xml:space="preserve"> in the office of the Yakima City Clerk, Yakima City Hall, 129 N, 2nd Street, </w:t>
      </w:r>
      <w:r w:rsidR="00F40E3A" w:rsidRPr="00E40CE4">
        <w:rPr>
          <w:rFonts w:cs="Times New Roman"/>
          <w:sz w:val="22"/>
          <w:szCs w:val="22"/>
        </w:rPr>
        <w:t>Yakima, WA 98901 until the hour</w:t>
      </w:r>
      <w:r w:rsidR="008C5311" w:rsidRPr="00E40CE4">
        <w:rPr>
          <w:rFonts w:cs="Times New Roman"/>
          <w:sz w:val="22"/>
          <w:szCs w:val="22"/>
        </w:rPr>
        <w:t xml:space="preserve"> of</w:t>
      </w:r>
      <w:r w:rsidR="00357A96" w:rsidRPr="00E40CE4">
        <w:rPr>
          <w:rFonts w:cs="Times New Roman"/>
          <w:sz w:val="22"/>
          <w:szCs w:val="22"/>
        </w:rPr>
        <w:t xml:space="preserve"> </w:t>
      </w:r>
      <w:r w:rsidRPr="00E40CE4">
        <w:rPr>
          <w:rFonts w:cs="Times New Roman"/>
          <w:b/>
          <w:sz w:val="22"/>
          <w:szCs w:val="22"/>
        </w:rPr>
        <w:t xml:space="preserve">5:00 P.M. </w:t>
      </w:r>
      <w:r w:rsidR="00E40CE4" w:rsidRPr="00E40CE4">
        <w:rPr>
          <w:rFonts w:cs="Times New Roman"/>
          <w:b/>
          <w:sz w:val="22"/>
          <w:szCs w:val="22"/>
        </w:rPr>
        <w:t>Thursday</w:t>
      </w:r>
      <w:r w:rsidRPr="00E40CE4">
        <w:rPr>
          <w:rFonts w:cs="Times New Roman"/>
          <w:b/>
          <w:sz w:val="22"/>
          <w:szCs w:val="22"/>
        </w:rPr>
        <w:t xml:space="preserve">, </w:t>
      </w:r>
      <w:r w:rsidR="00E40CE4" w:rsidRPr="00E40CE4">
        <w:rPr>
          <w:rFonts w:cs="Times New Roman"/>
          <w:b/>
          <w:sz w:val="22"/>
          <w:szCs w:val="22"/>
        </w:rPr>
        <w:t>August 10</w:t>
      </w:r>
      <w:r w:rsidR="00F428B8" w:rsidRPr="00E40CE4">
        <w:rPr>
          <w:rFonts w:cs="Times New Roman"/>
          <w:b/>
          <w:sz w:val="22"/>
          <w:szCs w:val="22"/>
        </w:rPr>
        <w:t xml:space="preserve">, </w:t>
      </w:r>
      <w:r w:rsidRPr="00E40CE4">
        <w:rPr>
          <w:rFonts w:cs="Times New Roman"/>
          <w:b/>
          <w:sz w:val="22"/>
          <w:szCs w:val="22"/>
        </w:rPr>
        <w:t>2017</w:t>
      </w:r>
      <w:r w:rsidRPr="00E40CE4">
        <w:rPr>
          <w:rFonts w:cs="Times New Roman"/>
          <w:sz w:val="22"/>
          <w:szCs w:val="22"/>
        </w:rPr>
        <w:t xml:space="preserve"> and Respondents names will</w:t>
      </w:r>
      <w:r w:rsidRPr="007A35F1">
        <w:rPr>
          <w:rFonts w:cs="Times New Roman"/>
          <w:sz w:val="22"/>
          <w:szCs w:val="22"/>
        </w:rPr>
        <w:t xml:space="preserve"> be publicly read for:</w:t>
      </w:r>
    </w:p>
    <w:p w14:paraId="04F6C6DF" w14:textId="77777777" w:rsidR="009234A9" w:rsidRPr="007A35F1" w:rsidRDefault="009234A9" w:rsidP="009234A9">
      <w:pPr>
        <w:rPr>
          <w:rFonts w:cs="Times New Roman"/>
          <w:sz w:val="22"/>
          <w:szCs w:val="22"/>
        </w:rPr>
      </w:pPr>
    </w:p>
    <w:p w14:paraId="0A3801B4" w14:textId="4AAD0F56" w:rsidR="009234A9" w:rsidRPr="007A35F1" w:rsidRDefault="009234A9" w:rsidP="009234A9">
      <w:pPr>
        <w:rPr>
          <w:rFonts w:cs="Times New Roman"/>
          <w:b/>
          <w:sz w:val="22"/>
          <w:szCs w:val="22"/>
        </w:rPr>
      </w:pPr>
      <w:r w:rsidRPr="007A35F1">
        <w:rPr>
          <w:rFonts w:cs="Times New Roman"/>
          <w:b/>
          <w:sz w:val="22"/>
          <w:szCs w:val="22"/>
        </w:rPr>
        <w:t>Architectural, Engineering, and Planning Consultant Services for Airport Grant Projects</w:t>
      </w:r>
      <w:r w:rsidR="00AC3F4E">
        <w:rPr>
          <w:rFonts w:cs="Times New Roman"/>
          <w:b/>
          <w:sz w:val="22"/>
          <w:szCs w:val="22"/>
        </w:rPr>
        <w:t xml:space="preserve"> </w:t>
      </w:r>
      <w:r w:rsidR="00566D8B">
        <w:rPr>
          <w:rFonts w:cs="Times New Roman"/>
          <w:b/>
          <w:sz w:val="22"/>
          <w:szCs w:val="22"/>
        </w:rPr>
        <w:t xml:space="preserve">for the </w:t>
      </w:r>
      <w:r w:rsidR="00AC3F4E">
        <w:rPr>
          <w:rFonts w:cs="Times New Roman"/>
          <w:b/>
          <w:sz w:val="22"/>
          <w:szCs w:val="22"/>
        </w:rPr>
        <w:t>Yakima Air Terminal-McAllister</w:t>
      </w:r>
      <w:r w:rsidR="00566D8B">
        <w:rPr>
          <w:rFonts w:cs="Times New Roman"/>
          <w:b/>
          <w:sz w:val="22"/>
          <w:szCs w:val="22"/>
        </w:rPr>
        <w:t xml:space="preserve"> Field (herein after referred to as </w:t>
      </w:r>
      <w:r w:rsidR="00357A96">
        <w:rPr>
          <w:rFonts w:cs="Times New Roman"/>
          <w:b/>
          <w:sz w:val="22"/>
          <w:szCs w:val="22"/>
        </w:rPr>
        <w:t>YKM</w:t>
      </w:r>
      <w:r w:rsidR="00566D8B">
        <w:rPr>
          <w:rFonts w:cs="Times New Roman"/>
          <w:b/>
          <w:sz w:val="22"/>
          <w:szCs w:val="22"/>
        </w:rPr>
        <w:t>)</w:t>
      </w:r>
    </w:p>
    <w:p w14:paraId="21A5FBB5" w14:textId="77777777" w:rsidR="009234A9" w:rsidRPr="007A35F1" w:rsidRDefault="009234A9" w:rsidP="009234A9">
      <w:pPr>
        <w:rPr>
          <w:rFonts w:cs="Times New Roman"/>
          <w:sz w:val="22"/>
          <w:szCs w:val="22"/>
        </w:rPr>
      </w:pPr>
    </w:p>
    <w:p w14:paraId="77B613C3" w14:textId="101A45C5" w:rsidR="009234A9" w:rsidRPr="007A35F1" w:rsidRDefault="009234A9" w:rsidP="009234A9">
      <w:pPr>
        <w:pStyle w:val="BodyText3"/>
        <w:rPr>
          <w:szCs w:val="22"/>
        </w:rPr>
      </w:pPr>
      <w:r w:rsidRPr="007A35F1">
        <w:rPr>
          <w:szCs w:val="22"/>
        </w:rPr>
        <w:t xml:space="preserve">Request for Qualification Packets </w:t>
      </w:r>
      <w:r w:rsidR="008C5311">
        <w:rPr>
          <w:szCs w:val="22"/>
        </w:rPr>
        <w:t xml:space="preserve">that give </w:t>
      </w:r>
      <w:r w:rsidR="00566D8B">
        <w:rPr>
          <w:szCs w:val="22"/>
        </w:rPr>
        <w:t>submittal requirements</w:t>
      </w:r>
      <w:r w:rsidR="008C5311">
        <w:rPr>
          <w:szCs w:val="22"/>
        </w:rPr>
        <w:t xml:space="preserve"> </w:t>
      </w:r>
      <w:r w:rsidR="004E1AC2">
        <w:rPr>
          <w:szCs w:val="22"/>
        </w:rPr>
        <w:t xml:space="preserve">are available </w:t>
      </w:r>
      <w:r w:rsidRPr="007A35F1">
        <w:rPr>
          <w:szCs w:val="22"/>
        </w:rPr>
        <w:t>on the web at:</w:t>
      </w:r>
    </w:p>
    <w:p w14:paraId="1F2104D8" w14:textId="77777777" w:rsidR="009234A9" w:rsidRPr="007A35F1" w:rsidRDefault="004E1AC2" w:rsidP="009234A9">
      <w:pPr>
        <w:pStyle w:val="BodyText3"/>
        <w:rPr>
          <w:szCs w:val="22"/>
        </w:rPr>
      </w:pPr>
      <w:hyperlink r:id="rId9" w:history="1">
        <w:r w:rsidR="009234A9" w:rsidRPr="007A35F1">
          <w:rPr>
            <w:rStyle w:val="Hyperlink"/>
            <w:szCs w:val="22"/>
          </w:rPr>
          <w:t>www.yakimawa.gov/purchasing/services/specs</w:t>
        </w:r>
      </w:hyperlink>
      <w:r w:rsidR="008C5311">
        <w:rPr>
          <w:rStyle w:val="Hyperlink"/>
          <w:szCs w:val="22"/>
        </w:rPr>
        <w:t>.  Contact Purchasi</w:t>
      </w:r>
      <w:r w:rsidR="000652E0">
        <w:rPr>
          <w:rStyle w:val="Hyperlink"/>
          <w:szCs w:val="22"/>
        </w:rPr>
        <w:t>ng Manager Sue Ownby at 509-575-6093</w:t>
      </w:r>
      <w:r w:rsidR="008C5311">
        <w:rPr>
          <w:rStyle w:val="Hyperlink"/>
          <w:szCs w:val="22"/>
        </w:rPr>
        <w:t xml:space="preserve"> if you have any questions</w:t>
      </w:r>
      <w:r w:rsidR="000652E0">
        <w:rPr>
          <w:rStyle w:val="Hyperlink"/>
          <w:szCs w:val="22"/>
        </w:rPr>
        <w:t xml:space="preserve"> about accessing the RFQ</w:t>
      </w:r>
      <w:r w:rsidR="008C5311">
        <w:rPr>
          <w:rStyle w:val="Hyperlink"/>
          <w:szCs w:val="22"/>
        </w:rPr>
        <w:t>.</w:t>
      </w:r>
    </w:p>
    <w:p w14:paraId="50C3A69D" w14:textId="77777777" w:rsidR="00F428B8" w:rsidRDefault="00F428B8" w:rsidP="009234A9">
      <w:pPr>
        <w:pStyle w:val="BodyText3"/>
        <w:rPr>
          <w:szCs w:val="22"/>
        </w:rPr>
      </w:pPr>
    </w:p>
    <w:p w14:paraId="7CDBAE32" w14:textId="5F01A8A2" w:rsidR="00F40E3A" w:rsidRDefault="00357A96" w:rsidP="009234A9">
      <w:pPr>
        <w:pStyle w:val="BodyText3"/>
        <w:rPr>
          <w:szCs w:val="22"/>
        </w:rPr>
      </w:pPr>
      <w:r>
        <w:rPr>
          <w:szCs w:val="22"/>
        </w:rPr>
        <w:t>YKM</w:t>
      </w:r>
      <w:r w:rsidR="008C5311">
        <w:rPr>
          <w:szCs w:val="22"/>
        </w:rPr>
        <w:t xml:space="preserve"> will select services from firm(s) to provide professional engineering and construction management/inspection services, based upon any combination of the Groups listed in in the RFQ.  All firms sho</w:t>
      </w:r>
      <w:r w:rsidR="00566D8B">
        <w:rPr>
          <w:szCs w:val="22"/>
        </w:rPr>
        <w:t>uld be capable of FAA Airport Im</w:t>
      </w:r>
      <w:r w:rsidR="008C5311">
        <w:rPr>
          <w:szCs w:val="22"/>
        </w:rPr>
        <w:t>provement Program (AIP) grant preparation and administration assistance, and should be knowledgeable and experienced with AIP requiremen</w:t>
      </w:r>
      <w:r w:rsidR="00566D8B">
        <w:rPr>
          <w:szCs w:val="22"/>
        </w:rPr>
        <w:t xml:space="preserve">ts.  The </w:t>
      </w:r>
      <w:r>
        <w:rPr>
          <w:szCs w:val="22"/>
        </w:rPr>
        <w:t>YKM</w:t>
      </w:r>
      <w:r w:rsidR="00566D8B">
        <w:rPr>
          <w:szCs w:val="22"/>
        </w:rPr>
        <w:t xml:space="preserve"> reserves</w:t>
      </w:r>
      <w:r w:rsidR="008C5311">
        <w:rPr>
          <w:szCs w:val="22"/>
        </w:rPr>
        <w:t xml:space="preserve"> the right to retain the selected firm(s) f</w:t>
      </w:r>
      <w:r w:rsidR="00566D8B">
        <w:rPr>
          <w:szCs w:val="22"/>
        </w:rPr>
        <w:t>or a term of up to five (5)</w:t>
      </w:r>
      <w:r w:rsidR="008C5311">
        <w:rPr>
          <w:szCs w:val="22"/>
        </w:rPr>
        <w:t xml:space="preserve"> years at the Airport’s discretion. </w:t>
      </w:r>
    </w:p>
    <w:p w14:paraId="12B6BA37" w14:textId="77777777" w:rsidR="0054790F" w:rsidRPr="007A35F1" w:rsidRDefault="0054790F" w:rsidP="009234A9">
      <w:pPr>
        <w:pStyle w:val="BodyText3"/>
        <w:rPr>
          <w:szCs w:val="22"/>
        </w:rPr>
      </w:pPr>
    </w:p>
    <w:p w14:paraId="071281D0" w14:textId="136CB456" w:rsidR="009234A9" w:rsidRDefault="00566D8B" w:rsidP="009234A9">
      <w:pPr>
        <w:pStyle w:val="BodyText3"/>
        <w:rPr>
          <w:szCs w:val="22"/>
        </w:rPr>
      </w:pPr>
      <w:r>
        <w:rPr>
          <w:szCs w:val="22"/>
        </w:rPr>
        <w:t xml:space="preserve">Resulting </w:t>
      </w:r>
      <w:r w:rsidR="00357A96">
        <w:rPr>
          <w:szCs w:val="22"/>
        </w:rPr>
        <w:t>c</w:t>
      </w:r>
      <w:r w:rsidR="009234A9" w:rsidRPr="007A35F1">
        <w:rPr>
          <w:szCs w:val="22"/>
        </w:rPr>
        <w:t xml:space="preserve">ontracts will be subject to the provisions of Executive Order 11246 (affirmative Action to Ensure Equal Employment Opportunity) and to the provisions of Department of Transportation Regulation 49 CFR Part 26 (Disadvantaged Business Enterprise Participation) and 49 CFR Part 30 (Foreign Trade Restriction Clause). </w:t>
      </w:r>
      <w:r w:rsidR="00E227FD">
        <w:rPr>
          <w:szCs w:val="22"/>
        </w:rPr>
        <w:t xml:space="preserve"> </w:t>
      </w:r>
      <w:r w:rsidR="009234A9" w:rsidRPr="007A35F1">
        <w:rPr>
          <w:szCs w:val="22"/>
        </w:rPr>
        <w:t>Disadvantaged Business Enterprise consultants/firms are encouraged to apply.</w:t>
      </w:r>
    </w:p>
    <w:p w14:paraId="6C0AB405" w14:textId="77777777" w:rsidR="00F37BBD" w:rsidRPr="00F37BBD" w:rsidRDefault="00F37BBD" w:rsidP="009234A9">
      <w:pPr>
        <w:pStyle w:val="BodyText3"/>
        <w:rPr>
          <w:szCs w:val="22"/>
        </w:rPr>
      </w:pPr>
    </w:p>
    <w:p w14:paraId="71A90B24" w14:textId="5DAF35E0" w:rsidR="00F37BBD" w:rsidRPr="00F37BBD" w:rsidRDefault="00F37BBD" w:rsidP="00F37BBD">
      <w:pPr>
        <w:ind w:right="90"/>
        <w:rPr>
          <w:rFonts w:cs="Calibri"/>
          <w:sz w:val="22"/>
          <w:szCs w:val="22"/>
        </w:rPr>
      </w:pPr>
      <w:r>
        <w:rPr>
          <w:rFonts w:cs="Calibri"/>
          <w:sz w:val="22"/>
          <w:szCs w:val="22"/>
        </w:rPr>
        <w:t xml:space="preserve">Further, </w:t>
      </w:r>
      <w:r w:rsidR="00357A96">
        <w:rPr>
          <w:rFonts w:cs="Calibri"/>
          <w:sz w:val="22"/>
          <w:szCs w:val="22"/>
        </w:rPr>
        <w:t>YKM</w:t>
      </w:r>
      <w:r w:rsidR="008B7AD9" w:rsidRPr="008B7AD9">
        <w:rPr>
          <w:rFonts w:cs="Calibri"/>
          <w:sz w:val="22"/>
          <w:szCs w:val="22"/>
        </w:rPr>
        <w:t xml:space="preserve"> hereby notifies all proposers that it will affirmatively ensure that it will not discriminate on the grounds of race, creed, color, religion, national origin, sex, age, marital status, sexual orientation, pregnancy, veteran status, political affiliation or belief, or the presence of any sensory, mental or physical handicap in violation of the Washington State Law Against Discrimination (RCW chapter 49.60) or the Americans with Disabilities Act (42 USC 12101 et set.)</w:t>
      </w:r>
    </w:p>
    <w:p w14:paraId="7D1D507F" w14:textId="77777777" w:rsidR="009234A9" w:rsidRPr="007A35F1" w:rsidRDefault="009234A9" w:rsidP="009234A9">
      <w:pPr>
        <w:pStyle w:val="BodyText3"/>
        <w:rPr>
          <w:szCs w:val="22"/>
        </w:rPr>
      </w:pPr>
    </w:p>
    <w:p w14:paraId="68A6120B" w14:textId="25B2C937" w:rsidR="009234A9" w:rsidRPr="007A35F1" w:rsidRDefault="00F428B8" w:rsidP="009234A9">
      <w:pPr>
        <w:rPr>
          <w:rFonts w:cs="Times New Roman"/>
          <w:sz w:val="22"/>
          <w:szCs w:val="22"/>
        </w:rPr>
      </w:pPr>
      <w:r w:rsidRPr="007A35F1">
        <w:rPr>
          <w:rFonts w:cs="Times New Roman"/>
          <w:sz w:val="22"/>
          <w:szCs w:val="22"/>
        </w:rPr>
        <w:t xml:space="preserve">Following an evaluation of applications, firms considered to be the most highly qualified will be chosen by either qualification submitted in the RFQ and/or by interviews with the evaluation committee.  </w:t>
      </w:r>
      <w:r w:rsidR="00357A96">
        <w:rPr>
          <w:rFonts w:cs="Times New Roman"/>
          <w:sz w:val="22"/>
          <w:szCs w:val="22"/>
        </w:rPr>
        <w:t>YKM</w:t>
      </w:r>
      <w:r w:rsidR="00566D8B">
        <w:rPr>
          <w:rFonts w:cs="Times New Roman"/>
          <w:sz w:val="22"/>
          <w:szCs w:val="22"/>
        </w:rPr>
        <w:t xml:space="preserve"> </w:t>
      </w:r>
      <w:r w:rsidR="009234A9" w:rsidRPr="007A35F1">
        <w:rPr>
          <w:rFonts w:cs="Times New Roman"/>
          <w:sz w:val="22"/>
          <w:szCs w:val="22"/>
        </w:rPr>
        <w:t>reserves the right to reject any and all RFQ’s.</w:t>
      </w:r>
    </w:p>
    <w:p w14:paraId="460F1E37" w14:textId="77777777" w:rsidR="009234A9" w:rsidRPr="007A35F1" w:rsidRDefault="009234A9" w:rsidP="009234A9">
      <w:pPr>
        <w:rPr>
          <w:rFonts w:cs="Times New Roman"/>
          <w:sz w:val="22"/>
          <w:szCs w:val="22"/>
        </w:rPr>
      </w:pPr>
    </w:p>
    <w:p w14:paraId="4D07053D" w14:textId="77777777" w:rsidR="009234A9" w:rsidRPr="007A35F1" w:rsidRDefault="009234A9" w:rsidP="009234A9">
      <w:pPr>
        <w:rPr>
          <w:rFonts w:cs="Times New Roman"/>
          <w:sz w:val="22"/>
          <w:szCs w:val="22"/>
        </w:rPr>
      </w:pPr>
      <w:r w:rsidRPr="007A35F1">
        <w:rPr>
          <w:rFonts w:cs="Times New Roman"/>
          <w:sz w:val="22"/>
          <w:szCs w:val="22"/>
        </w:rPr>
        <w:t>Sue Ownby, CPPO</w:t>
      </w:r>
    </w:p>
    <w:p w14:paraId="2160C629" w14:textId="37EFDAD5" w:rsidR="009234A9" w:rsidRPr="007A35F1" w:rsidRDefault="00566D8B" w:rsidP="009234A9">
      <w:pPr>
        <w:rPr>
          <w:rFonts w:cs="Times New Roman"/>
          <w:sz w:val="22"/>
          <w:szCs w:val="22"/>
        </w:rPr>
      </w:pPr>
      <w:r>
        <w:rPr>
          <w:rFonts w:cs="Times New Roman"/>
          <w:sz w:val="22"/>
          <w:szCs w:val="22"/>
        </w:rPr>
        <w:t xml:space="preserve">City of Yakima </w:t>
      </w:r>
      <w:r w:rsidR="009234A9" w:rsidRPr="007A35F1">
        <w:rPr>
          <w:rFonts w:cs="Times New Roman"/>
          <w:sz w:val="22"/>
          <w:szCs w:val="22"/>
        </w:rPr>
        <w:t>Purchasing Manager</w:t>
      </w:r>
    </w:p>
    <w:p w14:paraId="189ED3EF" w14:textId="77777777" w:rsidR="009234A9" w:rsidRPr="007A35F1" w:rsidRDefault="009234A9" w:rsidP="009234A9">
      <w:pPr>
        <w:rPr>
          <w:rFonts w:cs="Times New Roman"/>
          <w:sz w:val="22"/>
          <w:szCs w:val="22"/>
        </w:rPr>
      </w:pPr>
    </w:p>
    <w:p w14:paraId="203544C7" w14:textId="05E0CE00" w:rsidR="009234A9" w:rsidRPr="007A35F1" w:rsidRDefault="009234A9" w:rsidP="009234A9">
      <w:pPr>
        <w:rPr>
          <w:rFonts w:cs="Times New Roman"/>
          <w:sz w:val="22"/>
          <w:szCs w:val="22"/>
        </w:rPr>
      </w:pPr>
      <w:r w:rsidRPr="007A35F1">
        <w:rPr>
          <w:rFonts w:cs="Times New Roman"/>
          <w:b/>
          <w:sz w:val="22"/>
          <w:szCs w:val="22"/>
        </w:rPr>
        <w:t xml:space="preserve">Publish on </w:t>
      </w:r>
      <w:r w:rsidR="00E40CE4">
        <w:rPr>
          <w:rFonts w:cs="Times New Roman"/>
          <w:b/>
          <w:sz w:val="22"/>
          <w:szCs w:val="22"/>
        </w:rPr>
        <w:t>July 17 &amp; 18, 2017</w:t>
      </w:r>
    </w:p>
    <w:p w14:paraId="369C4EAD" w14:textId="77777777" w:rsidR="009234A9" w:rsidRPr="007A35F1" w:rsidRDefault="009234A9" w:rsidP="009234A9">
      <w:pPr>
        <w:rPr>
          <w:rFonts w:cs="Times New Roman"/>
          <w:b/>
          <w:sz w:val="22"/>
          <w:szCs w:val="22"/>
        </w:rPr>
      </w:pPr>
      <w:r w:rsidRPr="00E40CE4">
        <w:rPr>
          <w:rFonts w:cs="Times New Roman"/>
          <w:b/>
          <w:sz w:val="22"/>
          <w:szCs w:val="22"/>
        </w:rPr>
        <w:t>Acct:  11293</w:t>
      </w:r>
    </w:p>
    <w:p w14:paraId="25830829" w14:textId="77777777" w:rsidR="007A35F1" w:rsidRDefault="007A35F1">
      <w:pPr>
        <w:rPr>
          <w:rFonts w:cs="Times New Roman"/>
          <w:caps/>
          <w:sz w:val="22"/>
          <w:szCs w:val="22"/>
        </w:rPr>
      </w:pPr>
    </w:p>
    <w:p w14:paraId="2EDCC10C" w14:textId="77777777" w:rsidR="00330775" w:rsidRDefault="00330775">
      <w:pPr>
        <w:rPr>
          <w:rFonts w:cs="Times New Roman"/>
          <w:caps/>
          <w:sz w:val="22"/>
          <w:szCs w:val="22"/>
        </w:rPr>
      </w:pPr>
      <w:r>
        <w:rPr>
          <w:rFonts w:cs="Times New Roman"/>
          <w:caps/>
          <w:sz w:val="22"/>
          <w:szCs w:val="22"/>
        </w:rPr>
        <w:br w:type="page"/>
      </w:r>
    </w:p>
    <w:p w14:paraId="65E6AD05" w14:textId="77777777" w:rsidR="009234A9" w:rsidRPr="007A35F1" w:rsidRDefault="009234A9" w:rsidP="003F4CFD">
      <w:pPr>
        <w:jc w:val="center"/>
        <w:rPr>
          <w:rFonts w:cs="Times New Roman"/>
          <w:caps/>
          <w:sz w:val="22"/>
          <w:szCs w:val="22"/>
        </w:rPr>
      </w:pPr>
    </w:p>
    <w:p w14:paraId="5D88737A" w14:textId="1C4B8F19" w:rsidR="00D33929" w:rsidRPr="007A35F1" w:rsidRDefault="003F4CFD" w:rsidP="003F4CFD">
      <w:pPr>
        <w:jc w:val="center"/>
        <w:rPr>
          <w:rFonts w:cs="Times New Roman"/>
          <w:b/>
          <w:caps/>
          <w:sz w:val="22"/>
          <w:szCs w:val="22"/>
        </w:rPr>
      </w:pPr>
      <w:r w:rsidRPr="007A35F1">
        <w:rPr>
          <w:rFonts w:cs="Times New Roman"/>
          <w:b/>
          <w:caps/>
          <w:sz w:val="22"/>
          <w:szCs w:val="22"/>
        </w:rPr>
        <w:t>Request for Qualifications</w:t>
      </w:r>
      <w:r w:rsidR="00E40CE4">
        <w:rPr>
          <w:rFonts w:cs="Times New Roman"/>
          <w:b/>
          <w:caps/>
          <w:sz w:val="22"/>
          <w:szCs w:val="22"/>
        </w:rPr>
        <w:t xml:space="preserve"> No. 11720Q</w:t>
      </w:r>
    </w:p>
    <w:p w14:paraId="56C30748" w14:textId="77777777" w:rsidR="00973FE4" w:rsidRPr="007A35F1" w:rsidRDefault="00973FE4" w:rsidP="003F4CFD">
      <w:pPr>
        <w:jc w:val="center"/>
        <w:rPr>
          <w:rFonts w:cs="Times New Roman"/>
          <w:b/>
          <w:caps/>
          <w:sz w:val="22"/>
          <w:szCs w:val="22"/>
        </w:rPr>
      </w:pPr>
      <w:r w:rsidRPr="007A35F1">
        <w:rPr>
          <w:rFonts w:cs="Times New Roman"/>
          <w:b/>
          <w:caps/>
          <w:sz w:val="22"/>
          <w:szCs w:val="22"/>
        </w:rPr>
        <w:t>Yakima Air terminal-Mcallister Field</w:t>
      </w:r>
    </w:p>
    <w:p w14:paraId="12FB2795" w14:textId="77777777" w:rsidR="00F428B8" w:rsidRPr="007A35F1" w:rsidRDefault="00F428B8" w:rsidP="003F4CFD">
      <w:pPr>
        <w:jc w:val="center"/>
        <w:rPr>
          <w:rFonts w:cs="Times New Roman"/>
          <w:b/>
          <w:caps/>
          <w:sz w:val="22"/>
          <w:szCs w:val="22"/>
        </w:rPr>
      </w:pPr>
      <w:r w:rsidRPr="007A35F1">
        <w:rPr>
          <w:rFonts w:cs="Times New Roman"/>
          <w:b/>
          <w:caps/>
          <w:sz w:val="22"/>
          <w:szCs w:val="22"/>
        </w:rPr>
        <w:t>&amp;</w:t>
      </w:r>
    </w:p>
    <w:p w14:paraId="482A2B1D" w14:textId="77777777" w:rsidR="003F4CFD" w:rsidRPr="007A35F1" w:rsidRDefault="00973FE4" w:rsidP="003F4CFD">
      <w:pPr>
        <w:jc w:val="center"/>
        <w:rPr>
          <w:rFonts w:cs="Times New Roman"/>
          <w:b/>
          <w:caps/>
          <w:sz w:val="22"/>
          <w:szCs w:val="22"/>
        </w:rPr>
      </w:pPr>
      <w:r w:rsidRPr="007A35F1">
        <w:rPr>
          <w:rFonts w:cs="Times New Roman"/>
          <w:b/>
          <w:caps/>
          <w:sz w:val="22"/>
          <w:szCs w:val="22"/>
        </w:rPr>
        <w:t>City of Yakima</w:t>
      </w:r>
    </w:p>
    <w:p w14:paraId="14C4C2EA" w14:textId="77777777" w:rsidR="00973FE4" w:rsidRPr="007A35F1" w:rsidRDefault="00BC1EB6" w:rsidP="003522B5">
      <w:pPr>
        <w:jc w:val="center"/>
        <w:rPr>
          <w:rFonts w:cs="Times New Roman"/>
          <w:b/>
          <w:sz w:val="22"/>
          <w:szCs w:val="22"/>
        </w:rPr>
      </w:pPr>
      <w:r w:rsidRPr="007A35F1">
        <w:rPr>
          <w:rFonts w:cs="Times New Roman"/>
          <w:b/>
          <w:sz w:val="22"/>
          <w:szCs w:val="22"/>
        </w:rPr>
        <w:t>129 N. Second Street</w:t>
      </w:r>
    </w:p>
    <w:p w14:paraId="5B765A81" w14:textId="14499577" w:rsidR="00E62E80" w:rsidRPr="007A35F1" w:rsidRDefault="00E40CE4" w:rsidP="003522B5">
      <w:pPr>
        <w:jc w:val="center"/>
        <w:rPr>
          <w:rFonts w:cs="Times New Roman"/>
          <w:b/>
          <w:sz w:val="22"/>
          <w:szCs w:val="22"/>
        </w:rPr>
      </w:pPr>
      <w:r>
        <w:rPr>
          <w:rFonts w:cs="Times New Roman"/>
          <w:b/>
          <w:sz w:val="22"/>
          <w:szCs w:val="22"/>
        </w:rPr>
        <w:t>Yakima, WA 98901</w:t>
      </w:r>
    </w:p>
    <w:p w14:paraId="667AFC59" w14:textId="77777777" w:rsidR="00E62E80" w:rsidRPr="007A35F1" w:rsidRDefault="00E62E80">
      <w:pPr>
        <w:rPr>
          <w:rFonts w:cs="Times New Roman"/>
          <w:sz w:val="22"/>
          <w:szCs w:val="22"/>
        </w:rPr>
      </w:pPr>
    </w:p>
    <w:p w14:paraId="172FDB58" w14:textId="63240564" w:rsidR="00B358AE" w:rsidRDefault="00E62E80" w:rsidP="00B358AE">
      <w:pPr>
        <w:spacing w:after="240"/>
        <w:rPr>
          <w:rFonts w:cs="Times New Roman"/>
          <w:sz w:val="22"/>
          <w:szCs w:val="22"/>
        </w:rPr>
      </w:pPr>
      <w:r w:rsidRPr="007A35F1">
        <w:rPr>
          <w:rFonts w:cs="Times New Roman"/>
          <w:sz w:val="22"/>
          <w:szCs w:val="22"/>
        </w:rPr>
        <w:t xml:space="preserve">In accordance with </w:t>
      </w:r>
      <w:r w:rsidR="006B1498" w:rsidRPr="007A35F1">
        <w:rPr>
          <w:rFonts w:cs="Times New Roman"/>
          <w:sz w:val="22"/>
          <w:szCs w:val="22"/>
        </w:rPr>
        <w:t>Washington State</w:t>
      </w:r>
      <w:r w:rsidR="00CE208C" w:rsidRPr="007A35F1">
        <w:rPr>
          <w:rFonts w:cs="Times New Roman"/>
          <w:sz w:val="22"/>
          <w:szCs w:val="22"/>
        </w:rPr>
        <w:t xml:space="preserve"> RCW</w:t>
      </w:r>
      <w:r w:rsidR="006B1498" w:rsidRPr="007A35F1">
        <w:rPr>
          <w:rFonts w:cs="Times New Roman"/>
          <w:sz w:val="22"/>
          <w:szCs w:val="22"/>
        </w:rPr>
        <w:t xml:space="preserve"> 39.80: </w:t>
      </w:r>
      <w:r w:rsidR="00CE208C" w:rsidRPr="007A35F1">
        <w:rPr>
          <w:rFonts w:cs="Times New Roman"/>
          <w:sz w:val="22"/>
          <w:szCs w:val="22"/>
        </w:rPr>
        <w:t>Contracts for Architectural and Engineering Services,</w:t>
      </w:r>
      <w:r w:rsidRPr="007A35F1">
        <w:rPr>
          <w:rFonts w:cs="Times New Roman"/>
          <w:sz w:val="22"/>
          <w:szCs w:val="22"/>
        </w:rPr>
        <w:t xml:space="preserve"> </w:t>
      </w:r>
      <w:r w:rsidR="00CE208C" w:rsidRPr="007A35F1">
        <w:rPr>
          <w:rFonts w:cs="Times New Roman"/>
          <w:sz w:val="22"/>
          <w:szCs w:val="22"/>
        </w:rPr>
        <w:t xml:space="preserve">and </w:t>
      </w:r>
      <w:r w:rsidR="00E95DA8" w:rsidRPr="007A35F1">
        <w:rPr>
          <w:rFonts w:cs="Times New Roman"/>
          <w:sz w:val="22"/>
          <w:szCs w:val="22"/>
        </w:rPr>
        <w:t>Federal Aviation Administr</w:t>
      </w:r>
      <w:r w:rsidR="00CE208C" w:rsidRPr="007A35F1">
        <w:rPr>
          <w:rFonts w:cs="Times New Roman"/>
          <w:sz w:val="22"/>
          <w:szCs w:val="22"/>
        </w:rPr>
        <w:t>ation Advisory Circular 150/510</w:t>
      </w:r>
      <w:r w:rsidR="00E95DA8" w:rsidRPr="007A35F1">
        <w:rPr>
          <w:rFonts w:cs="Times New Roman"/>
          <w:sz w:val="22"/>
          <w:szCs w:val="22"/>
        </w:rPr>
        <w:t>0-14E Architectural, Engineering and Planning Consultant Serv</w:t>
      </w:r>
      <w:r w:rsidR="00B44FAE" w:rsidRPr="007A35F1">
        <w:rPr>
          <w:rFonts w:cs="Times New Roman"/>
          <w:sz w:val="22"/>
          <w:szCs w:val="22"/>
        </w:rPr>
        <w:t>ices for Airport Grant Projects, t</w:t>
      </w:r>
      <w:r w:rsidR="00E95DA8" w:rsidRPr="007A35F1">
        <w:rPr>
          <w:rFonts w:cs="Times New Roman"/>
          <w:sz w:val="22"/>
          <w:szCs w:val="22"/>
        </w:rPr>
        <w:t>he</w:t>
      </w:r>
      <w:r w:rsidRPr="007A35F1">
        <w:rPr>
          <w:rFonts w:cs="Times New Roman"/>
          <w:sz w:val="22"/>
          <w:szCs w:val="22"/>
        </w:rPr>
        <w:t xml:space="preserve"> </w:t>
      </w:r>
      <w:r w:rsidR="00973FE4" w:rsidRPr="007A35F1">
        <w:rPr>
          <w:rFonts w:cs="Times New Roman"/>
          <w:sz w:val="22"/>
          <w:szCs w:val="22"/>
        </w:rPr>
        <w:t xml:space="preserve">Yakima Air Terminal-McAllister Field </w:t>
      </w:r>
      <w:r w:rsidR="00566D8B">
        <w:rPr>
          <w:rFonts w:cs="Times New Roman"/>
          <w:sz w:val="22"/>
          <w:szCs w:val="22"/>
        </w:rPr>
        <w:t xml:space="preserve">(hereinafter referred to as </w:t>
      </w:r>
      <w:r w:rsidR="00357A96">
        <w:rPr>
          <w:rFonts w:cs="Times New Roman"/>
          <w:sz w:val="22"/>
          <w:szCs w:val="22"/>
        </w:rPr>
        <w:t>YKM</w:t>
      </w:r>
      <w:r w:rsidR="00566D8B">
        <w:rPr>
          <w:rFonts w:cs="Times New Roman"/>
          <w:sz w:val="22"/>
          <w:szCs w:val="22"/>
        </w:rPr>
        <w:t xml:space="preserve">) </w:t>
      </w:r>
      <w:r w:rsidRPr="007A35F1">
        <w:rPr>
          <w:rFonts w:cs="Times New Roman"/>
          <w:sz w:val="22"/>
          <w:szCs w:val="22"/>
        </w:rPr>
        <w:t xml:space="preserve">is requesting qualifications from engineering and consulting firms for the preparation </w:t>
      </w:r>
      <w:r w:rsidR="00976CB2" w:rsidRPr="007A35F1">
        <w:rPr>
          <w:rFonts w:cs="Times New Roman"/>
          <w:sz w:val="22"/>
          <w:szCs w:val="22"/>
        </w:rPr>
        <w:t>of plans and specifications, providing</w:t>
      </w:r>
      <w:r w:rsidRPr="007A35F1">
        <w:rPr>
          <w:rFonts w:cs="Times New Roman"/>
          <w:sz w:val="22"/>
          <w:szCs w:val="22"/>
        </w:rPr>
        <w:t xml:space="preserve"> project supervision and coordination,</w:t>
      </w:r>
      <w:r w:rsidR="00976CB2" w:rsidRPr="007A35F1">
        <w:rPr>
          <w:rFonts w:cs="Times New Roman"/>
          <w:sz w:val="22"/>
          <w:szCs w:val="22"/>
        </w:rPr>
        <w:t xml:space="preserve"> inspection and reports as requested</w:t>
      </w:r>
      <w:r w:rsidRPr="007A35F1">
        <w:rPr>
          <w:rFonts w:cs="Times New Roman"/>
          <w:sz w:val="22"/>
          <w:szCs w:val="22"/>
        </w:rPr>
        <w:t xml:space="preserve"> for yet-to-be </w:t>
      </w:r>
      <w:r w:rsidR="005C1041" w:rsidRPr="007A35F1">
        <w:rPr>
          <w:rFonts w:cs="Times New Roman"/>
          <w:sz w:val="22"/>
          <w:szCs w:val="22"/>
        </w:rPr>
        <w:t>determined</w:t>
      </w:r>
      <w:r w:rsidRPr="007A35F1">
        <w:rPr>
          <w:rFonts w:cs="Times New Roman"/>
          <w:sz w:val="22"/>
          <w:szCs w:val="22"/>
        </w:rPr>
        <w:t xml:space="preserve"> Airport</w:t>
      </w:r>
      <w:r w:rsidR="00F2367F" w:rsidRPr="007A35F1">
        <w:rPr>
          <w:rFonts w:cs="Times New Roman"/>
          <w:sz w:val="22"/>
          <w:szCs w:val="22"/>
        </w:rPr>
        <w:t xml:space="preserve"> </w:t>
      </w:r>
      <w:r w:rsidR="00976CB2" w:rsidRPr="007A35F1">
        <w:rPr>
          <w:rFonts w:cs="Times New Roman"/>
          <w:sz w:val="22"/>
          <w:szCs w:val="22"/>
        </w:rPr>
        <w:t>construction, or other related projects</w:t>
      </w:r>
      <w:r w:rsidRPr="007A35F1">
        <w:rPr>
          <w:rFonts w:cs="Times New Roman"/>
          <w:sz w:val="22"/>
          <w:szCs w:val="22"/>
        </w:rPr>
        <w:t xml:space="preserve"> that are currently under consideration at the </w:t>
      </w:r>
      <w:r w:rsidR="00357A96">
        <w:rPr>
          <w:rFonts w:cs="Times New Roman"/>
          <w:sz w:val="22"/>
          <w:szCs w:val="22"/>
        </w:rPr>
        <w:t>YKM</w:t>
      </w:r>
      <w:r w:rsidRPr="007A35F1">
        <w:rPr>
          <w:rFonts w:cs="Times New Roman"/>
          <w:sz w:val="22"/>
          <w:szCs w:val="22"/>
        </w:rPr>
        <w:t>,</w:t>
      </w:r>
      <w:r w:rsidR="00CE208C" w:rsidRPr="007A35F1">
        <w:rPr>
          <w:rFonts w:cs="Times New Roman"/>
          <w:sz w:val="22"/>
          <w:szCs w:val="22"/>
        </w:rPr>
        <w:t xml:space="preserve"> </w:t>
      </w:r>
      <w:r w:rsidR="00973FE4" w:rsidRPr="007A35F1">
        <w:rPr>
          <w:rFonts w:cs="Times New Roman"/>
          <w:sz w:val="22"/>
          <w:szCs w:val="22"/>
        </w:rPr>
        <w:t xml:space="preserve">located in Yakima, </w:t>
      </w:r>
      <w:r w:rsidRPr="007A35F1">
        <w:rPr>
          <w:rFonts w:cs="Times New Roman"/>
          <w:sz w:val="22"/>
          <w:szCs w:val="22"/>
        </w:rPr>
        <w:t>Washington</w:t>
      </w:r>
      <w:r w:rsidR="00435FA3" w:rsidRPr="007A35F1">
        <w:rPr>
          <w:rFonts w:cs="Times New Roman"/>
          <w:sz w:val="22"/>
          <w:szCs w:val="22"/>
        </w:rPr>
        <w:t>.</w:t>
      </w:r>
      <w:r w:rsidR="00FD339B">
        <w:rPr>
          <w:rFonts w:cs="Times New Roman"/>
          <w:sz w:val="22"/>
          <w:szCs w:val="22"/>
        </w:rPr>
        <w:t xml:space="preserve">  The Work will be performed on an “as-needed” basis through a professional services contract</w:t>
      </w:r>
      <w:r w:rsidR="00637C36">
        <w:rPr>
          <w:rFonts w:cs="Times New Roman"/>
          <w:sz w:val="22"/>
          <w:szCs w:val="22"/>
        </w:rPr>
        <w:t>, and may be accomplished through multiple grants</w:t>
      </w:r>
      <w:r w:rsidR="00FD339B">
        <w:rPr>
          <w:rFonts w:cs="Times New Roman"/>
          <w:sz w:val="22"/>
          <w:szCs w:val="22"/>
        </w:rPr>
        <w:t>.</w:t>
      </w:r>
      <w:r w:rsidR="00637C36">
        <w:rPr>
          <w:rFonts w:cs="Times New Roman"/>
          <w:sz w:val="22"/>
          <w:szCs w:val="22"/>
        </w:rPr>
        <w:t xml:space="preserve">  This is a Qualification Based Selection process, as required by 2 CFR </w:t>
      </w:r>
      <w:r w:rsidR="008B7AD9" w:rsidRPr="008B7AD9">
        <w:rPr>
          <w:rFonts w:cs="Times New Roman"/>
          <w:sz w:val="22"/>
          <w:szCs w:val="22"/>
        </w:rPr>
        <w:t>§</w:t>
      </w:r>
      <w:r w:rsidR="002339AE">
        <w:rPr>
          <w:rFonts w:cs="Times New Roman"/>
          <w:sz w:val="22"/>
          <w:szCs w:val="22"/>
        </w:rPr>
        <w:t xml:space="preserve">200.320 utilizing full and open competition per 2 CFR </w:t>
      </w:r>
      <w:r w:rsidR="008B7AD9" w:rsidRPr="008B7AD9">
        <w:rPr>
          <w:rFonts w:cs="Times New Roman"/>
          <w:sz w:val="22"/>
          <w:szCs w:val="22"/>
        </w:rPr>
        <w:t>§200.319.</w:t>
      </w:r>
    </w:p>
    <w:p w14:paraId="21FE7FDC" w14:textId="77EFB028" w:rsidR="003522B5" w:rsidRPr="0054790F" w:rsidRDefault="00B358AE">
      <w:pPr>
        <w:rPr>
          <w:rFonts w:cs="Times New Roman"/>
          <w:b/>
          <w:sz w:val="22"/>
          <w:szCs w:val="22"/>
          <w:u w:val="single"/>
        </w:rPr>
      </w:pPr>
      <w:r w:rsidRPr="0054790F">
        <w:rPr>
          <w:rFonts w:cs="Times New Roman"/>
          <w:b/>
          <w:sz w:val="22"/>
          <w:szCs w:val="22"/>
          <w:u w:val="single"/>
        </w:rPr>
        <w:t>Scope of Requested Services</w:t>
      </w:r>
      <w:r w:rsidR="00414C2D" w:rsidRPr="0054790F">
        <w:rPr>
          <w:rFonts w:cs="Times New Roman"/>
          <w:b/>
          <w:sz w:val="22"/>
          <w:szCs w:val="22"/>
          <w:u w:val="single"/>
        </w:rPr>
        <w:t xml:space="preserve"> </w:t>
      </w:r>
      <w:r w:rsidR="00566D8B">
        <w:rPr>
          <w:rFonts w:cs="Times New Roman"/>
          <w:b/>
          <w:sz w:val="22"/>
          <w:szCs w:val="22"/>
          <w:u w:val="single"/>
        </w:rPr>
        <w:t>m</w:t>
      </w:r>
      <w:r w:rsidR="000652E0">
        <w:rPr>
          <w:rFonts w:cs="Times New Roman"/>
          <w:b/>
          <w:sz w:val="22"/>
          <w:szCs w:val="22"/>
          <w:u w:val="single"/>
        </w:rPr>
        <w:t xml:space="preserve">ay </w:t>
      </w:r>
      <w:r w:rsidR="00566D8B">
        <w:rPr>
          <w:rFonts w:cs="Times New Roman"/>
          <w:b/>
          <w:sz w:val="22"/>
          <w:szCs w:val="22"/>
          <w:u w:val="single"/>
        </w:rPr>
        <w:t>i</w:t>
      </w:r>
      <w:r w:rsidR="00414C2D" w:rsidRPr="0054790F">
        <w:rPr>
          <w:rFonts w:cs="Times New Roman"/>
          <w:b/>
          <w:sz w:val="22"/>
          <w:szCs w:val="22"/>
          <w:u w:val="single"/>
        </w:rPr>
        <w:t>nclude</w:t>
      </w:r>
      <w:r w:rsidR="00566D8B">
        <w:rPr>
          <w:rFonts w:cs="Times New Roman"/>
          <w:b/>
          <w:sz w:val="22"/>
          <w:szCs w:val="22"/>
          <w:u w:val="single"/>
        </w:rPr>
        <w:t>, but is not limited to</w:t>
      </w:r>
      <w:r w:rsidRPr="0054790F">
        <w:rPr>
          <w:rFonts w:cs="Times New Roman"/>
          <w:b/>
          <w:sz w:val="22"/>
          <w:szCs w:val="22"/>
          <w:u w:val="single"/>
        </w:rPr>
        <w:t>:</w:t>
      </w:r>
    </w:p>
    <w:p w14:paraId="3B7BD9F0" w14:textId="77777777" w:rsidR="00B358AE" w:rsidRPr="007A35F1" w:rsidRDefault="00B358AE" w:rsidP="00891B4F">
      <w:pPr>
        <w:rPr>
          <w:rFonts w:cs="Times New Roman"/>
          <w:sz w:val="22"/>
          <w:szCs w:val="22"/>
        </w:rPr>
      </w:pPr>
      <w:r w:rsidRPr="007A35F1">
        <w:rPr>
          <w:rFonts w:cs="Times New Roman"/>
          <w:sz w:val="22"/>
          <w:szCs w:val="22"/>
        </w:rPr>
        <w:t>Preliminary Engineering and Environmental Review</w:t>
      </w:r>
    </w:p>
    <w:p w14:paraId="19649CD0" w14:textId="77777777" w:rsidR="00B358AE" w:rsidRPr="007A35F1" w:rsidRDefault="006B1498" w:rsidP="00E27041">
      <w:pPr>
        <w:pStyle w:val="ListParagraph"/>
        <w:numPr>
          <w:ilvl w:val="0"/>
          <w:numId w:val="6"/>
        </w:numPr>
        <w:ind w:left="720"/>
        <w:rPr>
          <w:rFonts w:cs="Times New Roman"/>
          <w:sz w:val="22"/>
          <w:szCs w:val="22"/>
        </w:rPr>
      </w:pPr>
      <w:r w:rsidRPr="007A35F1">
        <w:rPr>
          <w:rFonts w:cs="Times New Roman"/>
          <w:sz w:val="22"/>
          <w:szCs w:val="22"/>
        </w:rPr>
        <w:t>Data Collection</w:t>
      </w:r>
    </w:p>
    <w:p w14:paraId="43E09C1F" w14:textId="77777777" w:rsidR="00891B4F" w:rsidRPr="007A35F1" w:rsidRDefault="00B358AE" w:rsidP="007B188A">
      <w:pPr>
        <w:pStyle w:val="ListParagraph"/>
        <w:numPr>
          <w:ilvl w:val="0"/>
          <w:numId w:val="6"/>
        </w:numPr>
        <w:ind w:left="720"/>
        <w:rPr>
          <w:rFonts w:cs="Times New Roman"/>
          <w:sz w:val="22"/>
          <w:szCs w:val="22"/>
        </w:rPr>
      </w:pPr>
      <w:r w:rsidRPr="007A35F1">
        <w:rPr>
          <w:rFonts w:cs="Times New Roman"/>
          <w:sz w:val="22"/>
          <w:szCs w:val="22"/>
        </w:rPr>
        <w:t xml:space="preserve">Preliminary </w:t>
      </w:r>
      <w:r w:rsidR="00891B4F" w:rsidRPr="007A35F1">
        <w:rPr>
          <w:rFonts w:cs="Times New Roman"/>
          <w:sz w:val="22"/>
          <w:szCs w:val="22"/>
        </w:rPr>
        <w:t>Engineering</w:t>
      </w:r>
    </w:p>
    <w:p w14:paraId="1AD232D2" w14:textId="77777777" w:rsidR="000548E1" w:rsidRPr="007A35F1" w:rsidRDefault="000548E1" w:rsidP="007B188A">
      <w:pPr>
        <w:pStyle w:val="ListParagraph"/>
        <w:numPr>
          <w:ilvl w:val="0"/>
          <w:numId w:val="6"/>
        </w:numPr>
        <w:ind w:left="720"/>
        <w:rPr>
          <w:rFonts w:cs="Times New Roman"/>
          <w:sz w:val="22"/>
          <w:szCs w:val="22"/>
        </w:rPr>
      </w:pPr>
      <w:r w:rsidRPr="007A35F1">
        <w:rPr>
          <w:rFonts w:cs="Times New Roman"/>
          <w:sz w:val="22"/>
          <w:szCs w:val="22"/>
        </w:rPr>
        <w:t>Project Formulation and Pre-Design</w:t>
      </w:r>
    </w:p>
    <w:p w14:paraId="0CF468CD" w14:textId="77777777" w:rsidR="00B358AE" w:rsidRPr="007A35F1" w:rsidRDefault="00891B4F" w:rsidP="00891B4F">
      <w:pPr>
        <w:rPr>
          <w:rFonts w:cs="Times New Roman"/>
          <w:sz w:val="22"/>
          <w:szCs w:val="22"/>
        </w:rPr>
      </w:pPr>
      <w:r w:rsidRPr="007A35F1">
        <w:rPr>
          <w:rFonts w:cs="Times New Roman"/>
          <w:sz w:val="22"/>
          <w:szCs w:val="22"/>
        </w:rPr>
        <w:t>Final Design</w:t>
      </w:r>
    </w:p>
    <w:p w14:paraId="17653107" w14:textId="77777777" w:rsidR="00891B4F" w:rsidRPr="007A35F1" w:rsidRDefault="00891B4F" w:rsidP="00891B4F">
      <w:pPr>
        <w:pStyle w:val="ListParagraph"/>
        <w:numPr>
          <w:ilvl w:val="0"/>
          <w:numId w:val="7"/>
        </w:numPr>
        <w:rPr>
          <w:rFonts w:cs="Times New Roman"/>
          <w:sz w:val="22"/>
          <w:szCs w:val="22"/>
        </w:rPr>
      </w:pPr>
      <w:r w:rsidRPr="007A35F1">
        <w:rPr>
          <w:rFonts w:cs="Times New Roman"/>
          <w:sz w:val="22"/>
          <w:szCs w:val="22"/>
        </w:rPr>
        <w:t>Final Design</w:t>
      </w:r>
    </w:p>
    <w:p w14:paraId="2016A7FF" w14:textId="77777777" w:rsidR="00891B4F" w:rsidRPr="007A35F1" w:rsidRDefault="009C30EA" w:rsidP="00891B4F">
      <w:pPr>
        <w:pStyle w:val="ListParagraph"/>
        <w:numPr>
          <w:ilvl w:val="0"/>
          <w:numId w:val="7"/>
        </w:numPr>
        <w:rPr>
          <w:rFonts w:cs="Times New Roman"/>
          <w:sz w:val="22"/>
          <w:szCs w:val="22"/>
        </w:rPr>
      </w:pPr>
      <w:r w:rsidRPr="007A35F1">
        <w:rPr>
          <w:rFonts w:cs="Times New Roman"/>
          <w:sz w:val="22"/>
          <w:szCs w:val="22"/>
        </w:rPr>
        <w:t xml:space="preserve">Preparation of </w:t>
      </w:r>
      <w:r w:rsidR="00891B4F" w:rsidRPr="007A35F1">
        <w:rPr>
          <w:rFonts w:cs="Times New Roman"/>
          <w:sz w:val="22"/>
          <w:szCs w:val="22"/>
        </w:rPr>
        <w:t>Bid Documents</w:t>
      </w:r>
    </w:p>
    <w:p w14:paraId="20379BEF" w14:textId="77777777" w:rsidR="00891B4F" w:rsidRPr="007A35F1" w:rsidRDefault="00891B4F" w:rsidP="00891B4F">
      <w:pPr>
        <w:pStyle w:val="ListParagraph"/>
        <w:numPr>
          <w:ilvl w:val="0"/>
          <w:numId w:val="7"/>
        </w:numPr>
        <w:rPr>
          <w:rFonts w:cs="Times New Roman"/>
          <w:sz w:val="22"/>
          <w:szCs w:val="22"/>
        </w:rPr>
      </w:pPr>
      <w:r w:rsidRPr="007A35F1">
        <w:rPr>
          <w:rFonts w:cs="Times New Roman"/>
          <w:sz w:val="22"/>
          <w:szCs w:val="22"/>
        </w:rPr>
        <w:t>Engineer</w:t>
      </w:r>
      <w:r w:rsidR="00642D89" w:rsidRPr="007A35F1">
        <w:rPr>
          <w:rFonts w:cs="Times New Roman"/>
          <w:sz w:val="22"/>
          <w:szCs w:val="22"/>
        </w:rPr>
        <w:t>’</w:t>
      </w:r>
      <w:r w:rsidR="006B1498" w:rsidRPr="007A35F1">
        <w:rPr>
          <w:rFonts w:cs="Times New Roman"/>
          <w:sz w:val="22"/>
          <w:szCs w:val="22"/>
        </w:rPr>
        <w:t>s Estimate</w:t>
      </w:r>
    </w:p>
    <w:p w14:paraId="1065DF71" w14:textId="77777777" w:rsidR="00284807" w:rsidRPr="007A35F1" w:rsidRDefault="00284807" w:rsidP="00891B4F">
      <w:pPr>
        <w:pStyle w:val="ListParagraph"/>
        <w:numPr>
          <w:ilvl w:val="0"/>
          <w:numId w:val="7"/>
        </w:numPr>
        <w:rPr>
          <w:rFonts w:cs="Times New Roman"/>
          <w:sz w:val="22"/>
          <w:szCs w:val="22"/>
        </w:rPr>
      </w:pPr>
      <w:r w:rsidRPr="007A35F1">
        <w:rPr>
          <w:rFonts w:cs="Times New Roman"/>
          <w:sz w:val="22"/>
          <w:szCs w:val="22"/>
        </w:rPr>
        <w:t>Grant Application</w:t>
      </w:r>
      <w:r w:rsidR="000548E1" w:rsidRPr="007A35F1">
        <w:rPr>
          <w:rFonts w:cs="Times New Roman"/>
          <w:sz w:val="22"/>
          <w:szCs w:val="22"/>
        </w:rPr>
        <w:t xml:space="preserve"> and Administration</w:t>
      </w:r>
    </w:p>
    <w:p w14:paraId="2F39ADB2" w14:textId="77777777" w:rsidR="00891B4F" w:rsidRPr="007A35F1" w:rsidRDefault="00891B4F" w:rsidP="00891B4F">
      <w:pPr>
        <w:rPr>
          <w:rFonts w:cs="Times New Roman"/>
          <w:sz w:val="22"/>
          <w:szCs w:val="22"/>
        </w:rPr>
      </w:pPr>
      <w:r w:rsidRPr="007A35F1">
        <w:rPr>
          <w:rFonts w:cs="Times New Roman"/>
          <w:sz w:val="22"/>
          <w:szCs w:val="22"/>
        </w:rPr>
        <w:t>Permitting</w:t>
      </w:r>
    </w:p>
    <w:p w14:paraId="52C94F9E" w14:textId="77777777" w:rsidR="00891B4F" w:rsidRPr="007A35F1" w:rsidRDefault="00891B4F" w:rsidP="00E27041">
      <w:pPr>
        <w:pStyle w:val="ListParagraph"/>
        <w:numPr>
          <w:ilvl w:val="0"/>
          <w:numId w:val="8"/>
        </w:numPr>
        <w:ind w:left="450" w:hanging="90"/>
        <w:rPr>
          <w:rFonts w:cs="Times New Roman"/>
          <w:sz w:val="22"/>
          <w:szCs w:val="22"/>
        </w:rPr>
      </w:pPr>
      <w:r w:rsidRPr="007A35F1">
        <w:rPr>
          <w:rFonts w:cs="Times New Roman"/>
          <w:sz w:val="22"/>
          <w:szCs w:val="22"/>
        </w:rPr>
        <w:t>Permitting Coordination</w:t>
      </w:r>
    </w:p>
    <w:p w14:paraId="100044F5" w14:textId="77777777" w:rsidR="00891B4F" w:rsidRPr="007A35F1" w:rsidRDefault="00891B4F" w:rsidP="00E27041">
      <w:pPr>
        <w:pStyle w:val="ListParagraph"/>
        <w:numPr>
          <w:ilvl w:val="0"/>
          <w:numId w:val="8"/>
        </w:numPr>
        <w:ind w:left="360" w:firstLine="0"/>
        <w:rPr>
          <w:rFonts w:cs="Times New Roman"/>
          <w:sz w:val="22"/>
          <w:szCs w:val="22"/>
        </w:rPr>
      </w:pPr>
      <w:r w:rsidRPr="007A35F1">
        <w:rPr>
          <w:rFonts w:cs="Times New Roman"/>
          <w:sz w:val="22"/>
          <w:szCs w:val="22"/>
        </w:rPr>
        <w:t xml:space="preserve">Agency </w:t>
      </w:r>
      <w:r w:rsidR="00CE208C" w:rsidRPr="007A35F1">
        <w:rPr>
          <w:rFonts w:cs="Times New Roman"/>
          <w:sz w:val="22"/>
          <w:szCs w:val="22"/>
        </w:rPr>
        <w:t>Coordination</w:t>
      </w:r>
    </w:p>
    <w:p w14:paraId="75621556" w14:textId="77777777" w:rsidR="00721287" w:rsidRPr="007A35F1" w:rsidRDefault="00721287" w:rsidP="00721287">
      <w:pPr>
        <w:rPr>
          <w:rFonts w:cs="Times New Roman"/>
          <w:sz w:val="22"/>
          <w:szCs w:val="22"/>
        </w:rPr>
      </w:pPr>
      <w:r w:rsidRPr="007A35F1">
        <w:rPr>
          <w:rFonts w:cs="Times New Roman"/>
          <w:sz w:val="22"/>
          <w:szCs w:val="22"/>
        </w:rPr>
        <w:t>Construction Management</w:t>
      </w:r>
    </w:p>
    <w:p w14:paraId="4ED97622" w14:textId="77777777" w:rsidR="00721287" w:rsidRPr="007A35F1" w:rsidRDefault="00721287" w:rsidP="00721287">
      <w:pPr>
        <w:pStyle w:val="ListParagraph"/>
        <w:numPr>
          <w:ilvl w:val="0"/>
          <w:numId w:val="17"/>
        </w:numPr>
        <w:rPr>
          <w:rFonts w:cs="Times New Roman"/>
          <w:sz w:val="22"/>
          <w:szCs w:val="22"/>
        </w:rPr>
      </w:pPr>
      <w:r w:rsidRPr="007A35F1">
        <w:rPr>
          <w:rFonts w:cs="Times New Roman"/>
          <w:sz w:val="22"/>
          <w:szCs w:val="22"/>
        </w:rPr>
        <w:t>Provide all services, after the awa</w:t>
      </w:r>
      <w:r w:rsidR="006B1498" w:rsidRPr="007A35F1">
        <w:rPr>
          <w:rFonts w:cs="Times New Roman"/>
          <w:sz w:val="22"/>
          <w:szCs w:val="22"/>
        </w:rPr>
        <w:t>rd of the Construction Contract</w:t>
      </w:r>
    </w:p>
    <w:p w14:paraId="0795D3CA" w14:textId="77777777" w:rsidR="00721287" w:rsidRPr="007A35F1" w:rsidRDefault="00721287" w:rsidP="00721287">
      <w:pPr>
        <w:pStyle w:val="ListParagraph"/>
        <w:numPr>
          <w:ilvl w:val="0"/>
          <w:numId w:val="17"/>
        </w:numPr>
        <w:rPr>
          <w:rFonts w:cs="Times New Roman"/>
          <w:sz w:val="22"/>
          <w:szCs w:val="22"/>
        </w:rPr>
      </w:pPr>
      <w:r w:rsidRPr="007A35F1">
        <w:rPr>
          <w:rFonts w:cs="Times New Roman"/>
          <w:sz w:val="22"/>
          <w:szCs w:val="22"/>
        </w:rPr>
        <w:t>Inspection of work in progress</w:t>
      </w:r>
    </w:p>
    <w:p w14:paraId="19EAB345" w14:textId="77777777" w:rsidR="00721287" w:rsidRPr="007A35F1" w:rsidRDefault="00721287" w:rsidP="00721287">
      <w:pPr>
        <w:pStyle w:val="ListParagraph"/>
        <w:numPr>
          <w:ilvl w:val="0"/>
          <w:numId w:val="17"/>
        </w:numPr>
        <w:rPr>
          <w:rFonts w:cs="Times New Roman"/>
          <w:sz w:val="22"/>
          <w:szCs w:val="22"/>
        </w:rPr>
      </w:pPr>
      <w:r w:rsidRPr="007A35F1">
        <w:rPr>
          <w:rFonts w:cs="Times New Roman"/>
          <w:sz w:val="22"/>
          <w:szCs w:val="22"/>
        </w:rPr>
        <w:t>Observing and re</w:t>
      </w:r>
      <w:r w:rsidR="006B1498" w:rsidRPr="007A35F1">
        <w:rPr>
          <w:rFonts w:cs="Times New Roman"/>
          <w:sz w:val="22"/>
          <w:szCs w:val="22"/>
        </w:rPr>
        <w:t>viewing all performance testing</w:t>
      </w:r>
    </w:p>
    <w:p w14:paraId="5BEC0B19" w14:textId="77777777" w:rsidR="00721287" w:rsidRPr="007A35F1" w:rsidRDefault="00721287" w:rsidP="00721287">
      <w:pPr>
        <w:pStyle w:val="ListParagraph"/>
        <w:numPr>
          <w:ilvl w:val="0"/>
          <w:numId w:val="17"/>
        </w:numPr>
        <w:rPr>
          <w:rFonts w:cs="Times New Roman"/>
          <w:sz w:val="22"/>
          <w:szCs w:val="22"/>
        </w:rPr>
      </w:pPr>
      <w:r w:rsidRPr="007A35F1">
        <w:rPr>
          <w:rFonts w:cs="Times New Roman"/>
          <w:sz w:val="22"/>
          <w:szCs w:val="22"/>
        </w:rPr>
        <w:t>Final Inspection</w:t>
      </w:r>
    </w:p>
    <w:p w14:paraId="09729E4B" w14:textId="73DAD9EF" w:rsidR="00721287" w:rsidRPr="007A35F1" w:rsidRDefault="00721287" w:rsidP="00721287">
      <w:pPr>
        <w:pStyle w:val="ListParagraph"/>
        <w:numPr>
          <w:ilvl w:val="0"/>
          <w:numId w:val="17"/>
        </w:numPr>
        <w:rPr>
          <w:rFonts w:cs="Times New Roman"/>
          <w:sz w:val="22"/>
          <w:szCs w:val="22"/>
        </w:rPr>
      </w:pPr>
      <w:r w:rsidRPr="007A35F1">
        <w:rPr>
          <w:rFonts w:cs="Times New Roman"/>
          <w:sz w:val="22"/>
          <w:szCs w:val="22"/>
        </w:rPr>
        <w:t>Review “Ope</w:t>
      </w:r>
      <w:r w:rsidR="006B1498" w:rsidRPr="007A35F1">
        <w:rPr>
          <w:rFonts w:cs="Times New Roman"/>
          <w:sz w:val="22"/>
          <w:szCs w:val="22"/>
        </w:rPr>
        <w:t>ration and Maintenance” Manuals</w:t>
      </w:r>
    </w:p>
    <w:p w14:paraId="0D2F5F6B" w14:textId="77777777" w:rsidR="00721287" w:rsidRPr="007A35F1" w:rsidRDefault="00721287" w:rsidP="00891B4F">
      <w:pPr>
        <w:rPr>
          <w:rFonts w:cs="Times New Roman"/>
          <w:sz w:val="22"/>
          <w:szCs w:val="22"/>
        </w:rPr>
      </w:pPr>
      <w:r w:rsidRPr="007A35F1">
        <w:rPr>
          <w:rFonts w:cs="Times New Roman"/>
          <w:sz w:val="22"/>
          <w:szCs w:val="22"/>
        </w:rPr>
        <w:t>Project Closeout</w:t>
      </w:r>
    </w:p>
    <w:p w14:paraId="6D6C39E0" w14:textId="77777777" w:rsidR="00721287" w:rsidRPr="007A35F1" w:rsidRDefault="00CF5F51" w:rsidP="00721287">
      <w:pPr>
        <w:pStyle w:val="ListParagraph"/>
        <w:numPr>
          <w:ilvl w:val="0"/>
          <w:numId w:val="18"/>
        </w:numPr>
        <w:rPr>
          <w:rFonts w:cs="Times New Roman"/>
          <w:sz w:val="22"/>
          <w:szCs w:val="22"/>
        </w:rPr>
      </w:pPr>
      <w:r w:rsidRPr="007A35F1">
        <w:rPr>
          <w:rFonts w:cs="Times New Roman"/>
          <w:sz w:val="22"/>
          <w:szCs w:val="22"/>
        </w:rPr>
        <w:t>Final</w:t>
      </w:r>
      <w:r w:rsidR="00721287" w:rsidRPr="007A35F1">
        <w:rPr>
          <w:rFonts w:cs="Times New Roman"/>
          <w:sz w:val="22"/>
          <w:szCs w:val="22"/>
        </w:rPr>
        <w:t xml:space="preserve"> Inspection </w:t>
      </w:r>
    </w:p>
    <w:p w14:paraId="6BF53471" w14:textId="77777777" w:rsidR="00891B4F" w:rsidRPr="007A35F1" w:rsidRDefault="00CF5F51" w:rsidP="00721287">
      <w:pPr>
        <w:pStyle w:val="ListParagraph"/>
        <w:numPr>
          <w:ilvl w:val="0"/>
          <w:numId w:val="18"/>
        </w:numPr>
        <w:rPr>
          <w:rFonts w:cs="Times New Roman"/>
          <w:sz w:val="22"/>
          <w:szCs w:val="22"/>
        </w:rPr>
      </w:pPr>
      <w:r w:rsidRPr="007A35F1">
        <w:rPr>
          <w:rFonts w:cs="Times New Roman"/>
          <w:sz w:val="22"/>
          <w:szCs w:val="22"/>
        </w:rPr>
        <w:t>Recorded</w:t>
      </w:r>
      <w:r w:rsidR="00721287" w:rsidRPr="007A35F1">
        <w:rPr>
          <w:rFonts w:cs="Times New Roman"/>
          <w:sz w:val="22"/>
          <w:szCs w:val="22"/>
        </w:rPr>
        <w:t xml:space="preserve"> </w:t>
      </w:r>
      <w:r w:rsidRPr="007A35F1">
        <w:rPr>
          <w:rFonts w:cs="Times New Roman"/>
          <w:sz w:val="22"/>
          <w:szCs w:val="22"/>
        </w:rPr>
        <w:t>Drawings</w:t>
      </w:r>
    </w:p>
    <w:p w14:paraId="38E9CCCF" w14:textId="77777777" w:rsidR="00721287" w:rsidRPr="007A35F1" w:rsidRDefault="006B1498" w:rsidP="00721287">
      <w:pPr>
        <w:pStyle w:val="ListParagraph"/>
        <w:numPr>
          <w:ilvl w:val="0"/>
          <w:numId w:val="18"/>
        </w:numPr>
        <w:rPr>
          <w:rFonts w:cs="Times New Roman"/>
          <w:sz w:val="22"/>
          <w:szCs w:val="22"/>
        </w:rPr>
      </w:pPr>
      <w:r w:rsidRPr="007A35F1">
        <w:rPr>
          <w:rFonts w:cs="Times New Roman"/>
          <w:sz w:val="22"/>
          <w:szCs w:val="22"/>
        </w:rPr>
        <w:t>Final Engineering Report</w:t>
      </w:r>
    </w:p>
    <w:p w14:paraId="7C63017B" w14:textId="77777777" w:rsidR="00891B4F" w:rsidRPr="007A35F1" w:rsidRDefault="00CF5F51" w:rsidP="00891B4F">
      <w:pPr>
        <w:pStyle w:val="ListParagraph"/>
        <w:numPr>
          <w:ilvl w:val="0"/>
          <w:numId w:val="18"/>
        </w:numPr>
        <w:rPr>
          <w:rFonts w:cs="Times New Roman"/>
          <w:sz w:val="22"/>
          <w:szCs w:val="22"/>
        </w:rPr>
      </w:pPr>
      <w:r w:rsidRPr="007A35F1">
        <w:rPr>
          <w:rFonts w:cs="Times New Roman"/>
          <w:sz w:val="22"/>
          <w:szCs w:val="22"/>
        </w:rPr>
        <w:t>Project</w:t>
      </w:r>
      <w:r w:rsidR="00721287" w:rsidRPr="007A35F1">
        <w:rPr>
          <w:rFonts w:cs="Times New Roman"/>
          <w:sz w:val="22"/>
          <w:szCs w:val="22"/>
        </w:rPr>
        <w:t xml:space="preserve"> </w:t>
      </w:r>
      <w:r w:rsidRPr="007A35F1">
        <w:rPr>
          <w:rFonts w:cs="Times New Roman"/>
          <w:sz w:val="22"/>
          <w:szCs w:val="22"/>
        </w:rPr>
        <w:t>Closeout</w:t>
      </w:r>
    </w:p>
    <w:p w14:paraId="7D3CB52E" w14:textId="77777777" w:rsidR="00177FB7" w:rsidRDefault="00177FB7" w:rsidP="00891B4F">
      <w:pPr>
        <w:rPr>
          <w:rFonts w:cs="Times New Roman"/>
          <w:sz w:val="22"/>
          <w:szCs w:val="22"/>
        </w:rPr>
      </w:pPr>
    </w:p>
    <w:p w14:paraId="1CFF9C53" w14:textId="77777777" w:rsidR="0054790F" w:rsidRPr="00357A96" w:rsidRDefault="0054790F" w:rsidP="00891B4F">
      <w:pPr>
        <w:rPr>
          <w:rFonts w:cs="Times New Roman"/>
          <w:b/>
          <w:sz w:val="22"/>
          <w:szCs w:val="22"/>
          <w:u w:val="single"/>
        </w:rPr>
      </w:pPr>
      <w:r w:rsidRPr="00357A96">
        <w:rPr>
          <w:rFonts w:cs="Times New Roman"/>
          <w:b/>
          <w:sz w:val="22"/>
          <w:szCs w:val="22"/>
          <w:u w:val="single"/>
        </w:rPr>
        <w:t>Groups:</w:t>
      </w:r>
    </w:p>
    <w:p w14:paraId="151CE450" w14:textId="4145DEC6" w:rsidR="00E62E80" w:rsidRDefault="00523380" w:rsidP="007B188A">
      <w:pPr>
        <w:rPr>
          <w:rFonts w:cs="Times New Roman"/>
          <w:sz w:val="22"/>
          <w:szCs w:val="22"/>
        </w:rPr>
      </w:pPr>
      <w:r>
        <w:rPr>
          <w:rFonts w:cs="Times New Roman"/>
          <w:sz w:val="22"/>
          <w:szCs w:val="22"/>
        </w:rPr>
        <w:t>Firms</w:t>
      </w:r>
      <w:r w:rsidR="0054790F">
        <w:rPr>
          <w:rFonts w:cs="Times New Roman"/>
          <w:sz w:val="22"/>
          <w:szCs w:val="22"/>
        </w:rPr>
        <w:t xml:space="preserve"> may submit on ALL or ANY combination of Groups below.  </w:t>
      </w:r>
      <w:r w:rsidR="00357A96">
        <w:rPr>
          <w:rFonts w:cs="Times New Roman"/>
          <w:sz w:val="22"/>
          <w:szCs w:val="22"/>
        </w:rPr>
        <w:t>YKM</w:t>
      </w:r>
      <w:r w:rsidR="0054790F">
        <w:rPr>
          <w:rFonts w:cs="Times New Roman"/>
          <w:sz w:val="22"/>
          <w:szCs w:val="22"/>
        </w:rPr>
        <w:t xml:space="preserve"> reserves the right to select either one firm for all Grou</w:t>
      </w:r>
      <w:r w:rsidR="000652E0">
        <w:rPr>
          <w:rFonts w:cs="Times New Roman"/>
          <w:sz w:val="22"/>
          <w:szCs w:val="22"/>
        </w:rPr>
        <w:t>ps, or separate firms for each G</w:t>
      </w:r>
      <w:r w:rsidR="0054790F">
        <w:rPr>
          <w:rFonts w:cs="Times New Roman"/>
          <w:sz w:val="22"/>
          <w:szCs w:val="22"/>
        </w:rPr>
        <w:t xml:space="preserve">roup.  </w:t>
      </w:r>
      <w:r w:rsidR="008B7AD9" w:rsidRPr="008B7AD9">
        <w:rPr>
          <w:rFonts w:cs="Times New Roman"/>
          <w:sz w:val="22"/>
          <w:szCs w:val="22"/>
        </w:rPr>
        <w:t xml:space="preserve">Projects under consideration may include, but </w:t>
      </w:r>
      <w:r w:rsidR="00566D8B">
        <w:rPr>
          <w:rFonts w:cs="Times New Roman"/>
          <w:sz w:val="22"/>
          <w:szCs w:val="22"/>
        </w:rPr>
        <w:t>is</w:t>
      </w:r>
      <w:r w:rsidR="00566D8B" w:rsidRPr="008B7AD9">
        <w:rPr>
          <w:rFonts w:cs="Times New Roman"/>
          <w:sz w:val="22"/>
          <w:szCs w:val="22"/>
        </w:rPr>
        <w:t xml:space="preserve"> </w:t>
      </w:r>
      <w:r w:rsidR="008B7AD9" w:rsidRPr="008B7AD9">
        <w:rPr>
          <w:rFonts w:cs="Times New Roman"/>
          <w:sz w:val="22"/>
          <w:szCs w:val="22"/>
        </w:rPr>
        <w:t>not limited to the following:</w:t>
      </w:r>
    </w:p>
    <w:p w14:paraId="20C6991C" w14:textId="77777777" w:rsidR="00BD71E4" w:rsidRDefault="00BD71E4" w:rsidP="007B188A">
      <w:pPr>
        <w:rPr>
          <w:rFonts w:cs="Times New Roman"/>
          <w:sz w:val="22"/>
          <w:szCs w:val="22"/>
        </w:rPr>
      </w:pPr>
    </w:p>
    <w:p w14:paraId="73294C2B" w14:textId="77777777" w:rsidR="00566D8B" w:rsidRDefault="00566D8B" w:rsidP="007B188A">
      <w:pPr>
        <w:rPr>
          <w:rFonts w:cs="Times New Roman"/>
          <w:sz w:val="22"/>
          <w:szCs w:val="22"/>
        </w:rPr>
      </w:pPr>
    </w:p>
    <w:p w14:paraId="125C0DE7" w14:textId="77777777" w:rsidR="00566D8B" w:rsidRDefault="00566D8B" w:rsidP="007B188A">
      <w:pPr>
        <w:rPr>
          <w:rFonts w:cs="Times New Roman"/>
          <w:sz w:val="22"/>
          <w:szCs w:val="22"/>
        </w:rPr>
      </w:pPr>
    </w:p>
    <w:p w14:paraId="1F7C04B8" w14:textId="77777777" w:rsidR="003B01D8" w:rsidRDefault="003B01D8" w:rsidP="003B01D8">
      <w:pPr>
        <w:ind w:left="360"/>
        <w:rPr>
          <w:b/>
          <w:bCs/>
          <w:u w:val="single"/>
        </w:rPr>
      </w:pPr>
      <w:r>
        <w:rPr>
          <w:b/>
          <w:bCs/>
          <w:u w:val="single"/>
        </w:rPr>
        <w:lastRenderedPageBreak/>
        <w:t>Group A</w:t>
      </w:r>
    </w:p>
    <w:p w14:paraId="73CDC6FB" w14:textId="77777777" w:rsidR="003B01D8" w:rsidRDefault="003B01D8" w:rsidP="003B01D8">
      <w:pPr>
        <w:pStyle w:val="ListParagraph"/>
        <w:numPr>
          <w:ilvl w:val="0"/>
          <w:numId w:val="26"/>
        </w:numPr>
        <w:contextualSpacing w:val="0"/>
        <w:rPr>
          <w:sz w:val="22"/>
          <w:szCs w:val="22"/>
        </w:rPr>
      </w:pPr>
      <w:r>
        <w:rPr>
          <w:sz w:val="22"/>
          <w:szCs w:val="22"/>
        </w:rPr>
        <w:t>Rehabilitation, reconstruction, construction of airfield pavement including but not limited to taxilanes, taxiways, runways, and/or aprons.</w:t>
      </w:r>
    </w:p>
    <w:p w14:paraId="3857779B" w14:textId="77777777" w:rsidR="003B01D8" w:rsidRDefault="003B01D8" w:rsidP="003B01D8">
      <w:pPr>
        <w:pStyle w:val="ListParagraph"/>
        <w:numPr>
          <w:ilvl w:val="0"/>
          <w:numId w:val="26"/>
        </w:numPr>
        <w:contextualSpacing w:val="0"/>
        <w:rPr>
          <w:sz w:val="22"/>
          <w:szCs w:val="22"/>
        </w:rPr>
      </w:pPr>
      <w:r>
        <w:rPr>
          <w:sz w:val="22"/>
          <w:szCs w:val="22"/>
        </w:rPr>
        <w:t>Rehabilitation, reconstruction, construction of non-airfield pavement such as access roads, service roads, parking lots, and/or sidewalks.</w:t>
      </w:r>
    </w:p>
    <w:p w14:paraId="0E9448DB" w14:textId="77777777" w:rsidR="003B01D8" w:rsidRDefault="003B01D8" w:rsidP="003B01D8">
      <w:pPr>
        <w:pStyle w:val="ListParagraph"/>
        <w:numPr>
          <w:ilvl w:val="0"/>
          <w:numId w:val="26"/>
        </w:numPr>
        <w:contextualSpacing w:val="0"/>
        <w:rPr>
          <w:sz w:val="22"/>
          <w:szCs w:val="22"/>
        </w:rPr>
      </w:pPr>
      <w:r>
        <w:rPr>
          <w:sz w:val="22"/>
          <w:szCs w:val="22"/>
        </w:rPr>
        <w:t>Rehabilitation, reconstruction, construction of airfield lighting including but not limited to Medium Intensity Taxiway Lights, Medium Intensity Runway Lights, High Intensity Runway Lights, and/or Signage.</w:t>
      </w:r>
    </w:p>
    <w:p w14:paraId="69BBC156" w14:textId="77777777" w:rsidR="003B01D8" w:rsidRDefault="003B01D8" w:rsidP="003B01D8">
      <w:pPr>
        <w:pStyle w:val="ListParagraph"/>
        <w:numPr>
          <w:ilvl w:val="0"/>
          <w:numId w:val="26"/>
        </w:numPr>
        <w:contextualSpacing w:val="0"/>
        <w:rPr>
          <w:sz w:val="22"/>
          <w:szCs w:val="22"/>
        </w:rPr>
      </w:pPr>
      <w:r>
        <w:rPr>
          <w:sz w:val="22"/>
          <w:szCs w:val="22"/>
        </w:rPr>
        <w:t>Rehabilitation and installation of airport visual navigation aids, including but not limited to Runway End Identification Lights, Precision Approach Path Indicators, Visual Approach Slope Indicators, segmented circle, compass rose, and wind cones.</w:t>
      </w:r>
    </w:p>
    <w:p w14:paraId="62F500E4" w14:textId="77777777" w:rsidR="003B01D8" w:rsidRDefault="003B01D8" w:rsidP="003B01D8">
      <w:pPr>
        <w:pStyle w:val="ListParagraph"/>
        <w:numPr>
          <w:ilvl w:val="0"/>
          <w:numId w:val="26"/>
        </w:numPr>
        <w:contextualSpacing w:val="0"/>
        <w:rPr>
          <w:sz w:val="22"/>
          <w:szCs w:val="22"/>
        </w:rPr>
      </w:pPr>
      <w:r>
        <w:rPr>
          <w:sz w:val="22"/>
          <w:szCs w:val="22"/>
        </w:rPr>
        <w:t>Construction of Airfield Markings.</w:t>
      </w:r>
    </w:p>
    <w:p w14:paraId="6C30264F" w14:textId="77777777" w:rsidR="003B01D8" w:rsidRDefault="003B01D8" w:rsidP="003B01D8">
      <w:pPr>
        <w:pStyle w:val="ListParagraph"/>
        <w:numPr>
          <w:ilvl w:val="0"/>
          <w:numId w:val="26"/>
        </w:numPr>
        <w:contextualSpacing w:val="0"/>
        <w:rPr>
          <w:sz w:val="22"/>
          <w:szCs w:val="22"/>
        </w:rPr>
      </w:pPr>
      <w:r>
        <w:rPr>
          <w:sz w:val="22"/>
          <w:szCs w:val="22"/>
        </w:rPr>
        <w:t>Update as-built Airport Layout Plan following completion of projects.</w:t>
      </w:r>
    </w:p>
    <w:p w14:paraId="0E3A8BBB" w14:textId="77777777" w:rsidR="003B01D8" w:rsidRDefault="003B01D8" w:rsidP="003B01D8">
      <w:pPr>
        <w:rPr>
          <w:sz w:val="22"/>
          <w:szCs w:val="22"/>
        </w:rPr>
      </w:pPr>
    </w:p>
    <w:p w14:paraId="770F2F1D" w14:textId="77777777" w:rsidR="003B01D8" w:rsidRDefault="003B01D8" w:rsidP="003B01D8">
      <w:pPr>
        <w:ind w:firstLine="360"/>
        <w:rPr>
          <w:b/>
          <w:bCs/>
          <w:u w:val="single"/>
        </w:rPr>
      </w:pPr>
      <w:r>
        <w:rPr>
          <w:b/>
          <w:bCs/>
          <w:u w:val="single"/>
        </w:rPr>
        <w:t>Group B</w:t>
      </w:r>
    </w:p>
    <w:p w14:paraId="1C8F75DB" w14:textId="77777777" w:rsidR="003B01D8" w:rsidRDefault="003B01D8" w:rsidP="003B01D8">
      <w:pPr>
        <w:pStyle w:val="ListParagraph"/>
        <w:numPr>
          <w:ilvl w:val="0"/>
          <w:numId w:val="27"/>
        </w:numPr>
        <w:contextualSpacing w:val="0"/>
        <w:rPr>
          <w:sz w:val="22"/>
          <w:szCs w:val="22"/>
        </w:rPr>
      </w:pPr>
      <w:r>
        <w:rPr>
          <w:sz w:val="22"/>
          <w:szCs w:val="22"/>
        </w:rPr>
        <w:t>Acquisition and installation of Automated Surface Observation System or Automated Weather Observation System.</w:t>
      </w:r>
    </w:p>
    <w:p w14:paraId="46A91206" w14:textId="77777777" w:rsidR="003B01D8" w:rsidRDefault="003B01D8" w:rsidP="003B01D8">
      <w:pPr>
        <w:pStyle w:val="ListParagraph"/>
        <w:numPr>
          <w:ilvl w:val="0"/>
          <w:numId w:val="27"/>
        </w:numPr>
        <w:contextualSpacing w:val="0"/>
        <w:rPr>
          <w:sz w:val="22"/>
          <w:szCs w:val="22"/>
        </w:rPr>
      </w:pPr>
      <w:r>
        <w:rPr>
          <w:sz w:val="22"/>
          <w:szCs w:val="22"/>
        </w:rPr>
        <w:t>Rehabilitation, reconstruction, construction of buildings such as Snow Removal Equipment and Aircraft Rescue Firefighting buildings.</w:t>
      </w:r>
    </w:p>
    <w:p w14:paraId="5F25443F" w14:textId="77777777" w:rsidR="003B01D8" w:rsidRDefault="003B01D8" w:rsidP="003B01D8">
      <w:pPr>
        <w:pStyle w:val="ListParagraph"/>
        <w:numPr>
          <w:ilvl w:val="0"/>
          <w:numId w:val="27"/>
        </w:numPr>
        <w:contextualSpacing w:val="0"/>
        <w:rPr>
          <w:sz w:val="22"/>
          <w:szCs w:val="22"/>
        </w:rPr>
      </w:pPr>
      <w:r>
        <w:rPr>
          <w:sz w:val="22"/>
          <w:szCs w:val="22"/>
        </w:rPr>
        <w:t>Design and acquisition of airport equipment including but not limited to Aircraft Rescue and Firefighting equipment and Snow Removal Equipment.</w:t>
      </w:r>
    </w:p>
    <w:p w14:paraId="33B81D73" w14:textId="77777777" w:rsidR="003B01D8" w:rsidRDefault="003B01D8" w:rsidP="003B01D8">
      <w:pPr>
        <w:pStyle w:val="ListParagraph"/>
        <w:numPr>
          <w:ilvl w:val="0"/>
          <w:numId w:val="27"/>
        </w:numPr>
        <w:contextualSpacing w:val="0"/>
        <w:rPr>
          <w:sz w:val="22"/>
          <w:szCs w:val="22"/>
        </w:rPr>
      </w:pPr>
      <w:r>
        <w:rPr>
          <w:sz w:val="22"/>
          <w:szCs w:val="22"/>
        </w:rPr>
        <w:t>Design and construction of deice contamination facility.</w:t>
      </w:r>
    </w:p>
    <w:p w14:paraId="394E8238" w14:textId="77777777" w:rsidR="003B01D8" w:rsidRDefault="003B01D8" w:rsidP="003B01D8">
      <w:pPr>
        <w:pStyle w:val="ListParagraph"/>
        <w:numPr>
          <w:ilvl w:val="0"/>
          <w:numId w:val="27"/>
        </w:numPr>
        <w:contextualSpacing w:val="0"/>
        <w:rPr>
          <w:sz w:val="22"/>
          <w:szCs w:val="22"/>
        </w:rPr>
      </w:pPr>
      <w:r>
        <w:rPr>
          <w:sz w:val="22"/>
          <w:szCs w:val="22"/>
        </w:rPr>
        <w:t>Rehabilitation, reconstruction, construction of security fence and security access systems.</w:t>
      </w:r>
    </w:p>
    <w:p w14:paraId="13E67616" w14:textId="77777777" w:rsidR="003B01D8" w:rsidRDefault="003B01D8" w:rsidP="003B01D8">
      <w:pPr>
        <w:pStyle w:val="ListParagraph"/>
        <w:numPr>
          <w:ilvl w:val="0"/>
          <w:numId w:val="27"/>
        </w:numPr>
        <w:contextualSpacing w:val="0"/>
        <w:rPr>
          <w:sz w:val="22"/>
          <w:szCs w:val="22"/>
        </w:rPr>
      </w:pPr>
      <w:r>
        <w:rPr>
          <w:sz w:val="22"/>
          <w:szCs w:val="22"/>
        </w:rPr>
        <w:t>Update as-built Airport Layout Plan following completion of projects.</w:t>
      </w:r>
    </w:p>
    <w:p w14:paraId="0B4CF85F" w14:textId="77777777" w:rsidR="003B01D8" w:rsidRDefault="003B01D8" w:rsidP="003B01D8">
      <w:pPr>
        <w:rPr>
          <w:sz w:val="22"/>
          <w:szCs w:val="22"/>
        </w:rPr>
      </w:pPr>
    </w:p>
    <w:p w14:paraId="22E107D7" w14:textId="77777777" w:rsidR="003B01D8" w:rsidRDefault="003B01D8" w:rsidP="003B01D8">
      <w:pPr>
        <w:ind w:firstLine="360"/>
        <w:rPr>
          <w:b/>
          <w:bCs/>
          <w:u w:val="single"/>
        </w:rPr>
      </w:pPr>
      <w:r>
        <w:rPr>
          <w:b/>
          <w:bCs/>
          <w:u w:val="single"/>
        </w:rPr>
        <w:t>Group C</w:t>
      </w:r>
    </w:p>
    <w:p w14:paraId="2DF686D8" w14:textId="77777777" w:rsidR="003B01D8" w:rsidRDefault="003B01D8" w:rsidP="003B01D8">
      <w:pPr>
        <w:pStyle w:val="ListParagraph"/>
        <w:numPr>
          <w:ilvl w:val="0"/>
          <w:numId w:val="28"/>
        </w:numPr>
        <w:contextualSpacing w:val="0"/>
        <w:rPr>
          <w:sz w:val="22"/>
          <w:szCs w:val="22"/>
        </w:rPr>
      </w:pPr>
      <w:r>
        <w:rPr>
          <w:sz w:val="22"/>
          <w:szCs w:val="22"/>
        </w:rPr>
        <w:t>Obstruction Removal.</w:t>
      </w:r>
    </w:p>
    <w:p w14:paraId="659FC7BC" w14:textId="77777777" w:rsidR="003B01D8" w:rsidRDefault="003B01D8" w:rsidP="003B01D8">
      <w:pPr>
        <w:pStyle w:val="ListParagraph"/>
        <w:numPr>
          <w:ilvl w:val="0"/>
          <w:numId w:val="28"/>
        </w:numPr>
        <w:contextualSpacing w:val="0"/>
        <w:rPr>
          <w:sz w:val="22"/>
          <w:szCs w:val="22"/>
        </w:rPr>
      </w:pPr>
      <w:r>
        <w:rPr>
          <w:sz w:val="22"/>
          <w:szCs w:val="22"/>
        </w:rPr>
        <w:t>Update as-built Airport Layout Plan following completion of projects.</w:t>
      </w:r>
    </w:p>
    <w:p w14:paraId="3DBE6B23" w14:textId="77777777" w:rsidR="003B01D8" w:rsidRDefault="003B01D8" w:rsidP="003B01D8">
      <w:pPr>
        <w:pStyle w:val="ListParagraph"/>
        <w:numPr>
          <w:ilvl w:val="0"/>
          <w:numId w:val="28"/>
        </w:numPr>
        <w:contextualSpacing w:val="0"/>
        <w:rPr>
          <w:sz w:val="22"/>
          <w:szCs w:val="22"/>
        </w:rPr>
      </w:pPr>
      <w:r>
        <w:rPr>
          <w:sz w:val="22"/>
          <w:szCs w:val="22"/>
        </w:rPr>
        <w:t>Update Wildlife Hazard Assessment and Wildlife Hazard Management Plan.</w:t>
      </w:r>
    </w:p>
    <w:p w14:paraId="4D20F083" w14:textId="77777777" w:rsidR="003B01D8" w:rsidRDefault="003B01D8" w:rsidP="003B01D8">
      <w:pPr>
        <w:pStyle w:val="ListParagraph"/>
        <w:numPr>
          <w:ilvl w:val="0"/>
          <w:numId w:val="28"/>
        </w:numPr>
        <w:contextualSpacing w:val="0"/>
        <w:rPr>
          <w:sz w:val="22"/>
          <w:szCs w:val="22"/>
        </w:rPr>
      </w:pPr>
      <w:r>
        <w:rPr>
          <w:sz w:val="22"/>
          <w:szCs w:val="22"/>
        </w:rPr>
        <w:t>Land Acquisition.</w:t>
      </w:r>
    </w:p>
    <w:p w14:paraId="111B62DD" w14:textId="77777777" w:rsidR="006E71D5" w:rsidRDefault="006E71D5" w:rsidP="006E71D5">
      <w:pPr>
        <w:rPr>
          <w:rFonts w:cs="Times New Roman"/>
          <w:sz w:val="22"/>
          <w:szCs w:val="22"/>
        </w:rPr>
      </w:pPr>
    </w:p>
    <w:p w14:paraId="62AC7A5F" w14:textId="77777777" w:rsidR="00E62E80" w:rsidRPr="006E71D5" w:rsidRDefault="008B7AD9" w:rsidP="006E71D5">
      <w:pPr>
        <w:rPr>
          <w:rFonts w:cs="Times New Roman"/>
          <w:sz w:val="22"/>
          <w:szCs w:val="22"/>
        </w:rPr>
      </w:pPr>
      <w:r w:rsidRPr="006E71D5">
        <w:rPr>
          <w:rFonts w:cs="Times New Roman"/>
          <w:sz w:val="22"/>
          <w:szCs w:val="22"/>
        </w:rPr>
        <w:t>Through mutual agreement between the airport and FAA, additional projects or work elements may be added after the original selection in accordance with the criteria under 150/5100-14E.</w:t>
      </w:r>
    </w:p>
    <w:p w14:paraId="0DDF704C" w14:textId="77777777" w:rsidR="00931251" w:rsidRPr="007A35F1" w:rsidRDefault="00931251" w:rsidP="00931251">
      <w:pPr>
        <w:pStyle w:val="ListParagraph"/>
        <w:rPr>
          <w:rFonts w:cs="Times New Roman"/>
          <w:sz w:val="22"/>
          <w:szCs w:val="22"/>
        </w:rPr>
      </w:pPr>
    </w:p>
    <w:p w14:paraId="4FE3C8A8" w14:textId="77777777" w:rsidR="00F428B8" w:rsidRPr="007A35F1" w:rsidRDefault="00557858" w:rsidP="00F428B8">
      <w:pPr>
        <w:rPr>
          <w:rFonts w:cs="Times New Roman"/>
          <w:b/>
          <w:sz w:val="22"/>
          <w:szCs w:val="22"/>
          <w:u w:val="single"/>
        </w:rPr>
      </w:pPr>
      <w:r>
        <w:rPr>
          <w:rFonts w:cs="Times New Roman"/>
          <w:b/>
          <w:sz w:val="22"/>
          <w:szCs w:val="22"/>
          <w:u w:val="single"/>
        </w:rPr>
        <w:t>T</w:t>
      </w:r>
      <w:r w:rsidR="00F428B8" w:rsidRPr="007A35F1">
        <w:rPr>
          <w:rFonts w:cs="Times New Roman"/>
          <w:b/>
          <w:sz w:val="22"/>
          <w:szCs w:val="22"/>
          <w:u w:val="single"/>
        </w:rPr>
        <w:t>erm of Professional Services Agreement:</w:t>
      </w:r>
    </w:p>
    <w:p w14:paraId="1806DDE1" w14:textId="4891BD34" w:rsidR="002B362C" w:rsidRDefault="00177FB7" w:rsidP="002B362C">
      <w:pPr>
        <w:rPr>
          <w:rFonts w:cs="Times New Roman"/>
          <w:sz w:val="22"/>
          <w:szCs w:val="22"/>
        </w:rPr>
      </w:pPr>
      <w:r w:rsidRPr="007A35F1">
        <w:rPr>
          <w:rFonts w:cs="Times New Roman"/>
          <w:sz w:val="22"/>
          <w:szCs w:val="22"/>
        </w:rPr>
        <w:t>The term for Professional S</w:t>
      </w:r>
      <w:r w:rsidR="00E62E80" w:rsidRPr="007A35F1">
        <w:rPr>
          <w:rFonts w:cs="Times New Roman"/>
          <w:sz w:val="22"/>
          <w:szCs w:val="22"/>
        </w:rPr>
        <w:t xml:space="preserve">ervices will commence </w:t>
      </w:r>
      <w:r w:rsidR="006B1498" w:rsidRPr="007A35F1">
        <w:rPr>
          <w:rFonts w:cs="Times New Roman"/>
          <w:sz w:val="22"/>
          <w:szCs w:val="22"/>
          <w:u w:val="single"/>
        </w:rPr>
        <w:t xml:space="preserve">from date of award </w:t>
      </w:r>
      <w:r w:rsidR="000652E0">
        <w:rPr>
          <w:rFonts w:cs="Times New Roman"/>
          <w:sz w:val="22"/>
          <w:szCs w:val="22"/>
          <w:u w:val="single"/>
        </w:rPr>
        <w:t xml:space="preserve">for </w:t>
      </w:r>
      <w:r w:rsidR="00566D8B">
        <w:rPr>
          <w:rFonts w:cs="Times New Roman"/>
          <w:sz w:val="22"/>
          <w:szCs w:val="22"/>
          <w:u w:val="single"/>
        </w:rPr>
        <w:t>a period of one (1) year</w:t>
      </w:r>
      <w:r w:rsidR="00E62E80" w:rsidRPr="007A35F1">
        <w:rPr>
          <w:rFonts w:cs="Times New Roman"/>
          <w:sz w:val="22"/>
          <w:szCs w:val="22"/>
        </w:rPr>
        <w:t>, with an option to extend</w:t>
      </w:r>
      <w:r w:rsidR="00E95DA8" w:rsidRPr="007A35F1">
        <w:rPr>
          <w:rFonts w:cs="Times New Roman"/>
          <w:sz w:val="22"/>
          <w:szCs w:val="22"/>
        </w:rPr>
        <w:t xml:space="preserve"> contractual services</w:t>
      </w:r>
      <w:r w:rsidR="00E62E80" w:rsidRPr="007A35F1">
        <w:rPr>
          <w:rFonts w:cs="Times New Roman"/>
          <w:sz w:val="22"/>
          <w:szCs w:val="22"/>
        </w:rPr>
        <w:t xml:space="preserve"> for</w:t>
      </w:r>
      <w:r w:rsidR="00976CB2" w:rsidRPr="007A35F1">
        <w:rPr>
          <w:rFonts w:cs="Times New Roman"/>
          <w:sz w:val="22"/>
          <w:szCs w:val="22"/>
        </w:rPr>
        <w:t xml:space="preserve"> </w:t>
      </w:r>
      <w:r w:rsidR="000652E0">
        <w:rPr>
          <w:rFonts w:cs="Times New Roman"/>
          <w:sz w:val="22"/>
          <w:szCs w:val="22"/>
        </w:rPr>
        <w:t>four</w:t>
      </w:r>
      <w:r w:rsidR="000652E0" w:rsidRPr="007A35F1">
        <w:rPr>
          <w:rFonts w:cs="Times New Roman"/>
          <w:sz w:val="22"/>
          <w:szCs w:val="22"/>
        </w:rPr>
        <w:t xml:space="preserve"> </w:t>
      </w:r>
      <w:r w:rsidR="00976CB2" w:rsidRPr="007A35F1">
        <w:rPr>
          <w:rFonts w:cs="Times New Roman"/>
          <w:sz w:val="22"/>
          <w:szCs w:val="22"/>
        </w:rPr>
        <w:t>(</w:t>
      </w:r>
      <w:r w:rsidR="000652E0">
        <w:rPr>
          <w:rFonts w:cs="Times New Roman"/>
          <w:sz w:val="22"/>
          <w:szCs w:val="22"/>
        </w:rPr>
        <w:t>4</w:t>
      </w:r>
      <w:r w:rsidR="00946AEE" w:rsidRPr="007A35F1">
        <w:rPr>
          <w:rFonts w:cs="Times New Roman"/>
          <w:sz w:val="22"/>
          <w:szCs w:val="22"/>
        </w:rPr>
        <w:t xml:space="preserve">), one </w:t>
      </w:r>
      <w:r w:rsidR="00976CB2" w:rsidRPr="007A35F1">
        <w:rPr>
          <w:rFonts w:cs="Times New Roman"/>
          <w:sz w:val="22"/>
          <w:szCs w:val="22"/>
        </w:rPr>
        <w:t xml:space="preserve">(1) </w:t>
      </w:r>
      <w:r w:rsidR="00946AEE" w:rsidRPr="007A35F1">
        <w:rPr>
          <w:rFonts w:cs="Times New Roman"/>
          <w:sz w:val="22"/>
          <w:szCs w:val="22"/>
        </w:rPr>
        <w:t>year periods</w:t>
      </w:r>
      <w:r w:rsidR="000652E0">
        <w:rPr>
          <w:rFonts w:cs="Times New Roman"/>
          <w:sz w:val="22"/>
          <w:szCs w:val="22"/>
        </w:rPr>
        <w:t>, not to exceed five (5) years total.</w:t>
      </w:r>
      <w:r w:rsidR="002B362C">
        <w:rPr>
          <w:rFonts w:cs="Times New Roman"/>
          <w:sz w:val="22"/>
          <w:szCs w:val="22"/>
        </w:rPr>
        <w:t xml:space="preserve">  </w:t>
      </w:r>
      <w:r w:rsidR="002B362C" w:rsidRPr="008B7AD9">
        <w:rPr>
          <w:rFonts w:cs="Times New Roman"/>
          <w:sz w:val="22"/>
          <w:szCs w:val="22"/>
        </w:rPr>
        <w:t xml:space="preserve">The work advertised </w:t>
      </w:r>
      <w:r w:rsidR="002B362C" w:rsidRPr="008B7AD9">
        <w:rPr>
          <w:rFonts w:cs="Times New Roman"/>
          <w:i/>
          <w:sz w:val="22"/>
          <w:szCs w:val="22"/>
        </w:rPr>
        <w:t>may</w:t>
      </w:r>
      <w:r w:rsidR="002B362C" w:rsidRPr="008B7AD9">
        <w:rPr>
          <w:rFonts w:cs="Times New Roman"/>
          <w:sz w:val="22"/>
          <w:szCs w:val="22"/>
        </w:rPr>
        <w:t xml:space="preserve"> be accomplished over the course of multiple AIP grants.  A project started within the first 5-years may continue beyond the duration of the initial contract; however once the 5-year duration has ended no new project will be initiated without a new procurement action. </w:t>
      </w:r>
    </w:p>
    <w:p w14:paraId="3CD7CADA" w14:textId="77777777" w:rsidR="00E62E80" w:rsidRPr="007A35F1" w:rsidRDefault="00E62E80" w:rsidP="00E62E80">
      <w:pPr>
        <w:rPr>
          <w:rFonts w:cs="Times New Roman"/>
          <w:sz w:val="22"/>
          <w:szCs w:val="22"/>
        </w:rPr>
      </w:pPr>
    </w:p>
    <w:p w14:paraId="3D8DE370" w14:textId="77777777" w:rsidR="003D2643" w:rsidRPr="007A35F1" w:rsidRDefault="00762128" w:rsidP="00E62E80">
      <w:pPr>
        <w:rPr>
          <w:rFonts w:cs="Times New Roman"/>
          <w:sz w:val="22"/>
          <w:szCs w:val="22"/>
        </w:rPr>
      </w:pPr>
      <w:r w:rsidRPr="007A35F1">
        <w:rPr>
          <w:rFonts w:cs="Times New Roman"/>
          <w:b/>
          <w:sz w:val="22"/>
          <w:szCs w:val="22"/>
          <w:u w:val="single"/>
        </w:rPr>
        <w:t>Airport</w:t>
      </w:r>
      <w:r w:rsidR="00177FB7" w:rsidRPr="007A35F1">
        <w:rPr>
          <w:rFonts w:cs="Times New Roman"/>
          <w:b/>
          <w:sz w:val="22"/>
          <w:szCs w:val="22"/>
          <w:u w:val="single"/>
        </w:rPr>
        <w:t xml:space="preserve"> P</w:t>
      </w:r>
      <w:r w:rsidR="003D2643" w:rsidRPr="007A35F1">
        <w:rPr>
          <w:rFonts w:cs="Times New Roman"/>
          <w:b/>
          <w:sz w:val="22"/>
          <w:szCs w:val="22"/>
          <w:u w:val="single"/>
        </w:rPr>
        <w:t>rojects</w:t>
      </w:r>
      <w:r w:rsidR="003D2643" w:rsidRPr="007A35F1">
        <w:rPr>
          <w:rFonts w:cs="Times New Roman"/>
          <w:sz w:val="22"/>
          <w:szCs w:val="22"/>
        </w:rPr>
        <w:t xml:space="preserve"> may be considered for funding in part by an Airport</w:t>
      </w:r>
      <w:r w:rsidR="00F12B97" w:rsidRPr="007A35F1">
        <w:rPr>
          <w:rFonts w:cs="Times New Roman"/>
          <w:sz w:val="22"/>
          <w:szCs w:val="22"/>
        </w:rPr>
        <w:t xml:space="preserve"> Improvement Progra</w:t>
      </w:r>
      <w:r w:rsidR="00E95DA8" w:rsidRPr="007A35F1">
        <w:rPr>
          <w:rFonts w:cs="Times New Roman"/>
          <w:sz w:val="22"/>
          <w:szCs w:val="22"/>
        </w:rPr>
        <w:t>m (AIP) grant by the FAA</w:t>
      </w:r>
      <w:r w:rsidR="00F12B97" w:rsidRPr="007A35F1">
        <w:rPr>
          <w:rFonts w:cs="Times New Roman"/>
          <w:sz w:val="22"/>
          <w:szCs w:val="22"/>
        </w:rPr>
        <w:t>, and will require compliance with all Federal, State and local requirements appropriate for this type of project.</w:t>
      </w:r>
    </w:p>
    <w:p w14:paraId="075B1C27" w14:textId="77777777" w:rsidR="005D72D6" w:rsidRPr="007A35F1" w:rsidRDefault="005D72D6" w:rsidP="00E62E80">
      <w:pPr>
        <w:rPr>
          <w:rFonts w:cs="Times New Roman"/>
          <w:sz w:val="22"/>
          <w:szCs w:val="22"/>
        </w:rPr>
      </w:pPr>
    </w:p>
    <w:p w14:paraId="4D53BD30" w14:textId="1A1456B9" w:rsidR="00547469" w:rsidRPr="007A35F1" w:rsidRDefault="002B362C" w:rsidP="00547469">
      <w:pPr>
        <w:rPr>
          <w:rFonts w:cs="Times New Roman"/>
          <w:b/>
          <w:sz w:val="22"/>
          <w:szCs w:val="22"/>
          <w:u w:val="single"/>
        </w:rPr>
      </w:pPr>
      <w:r>
        <w:rPr>
          <w:rFonts w:cs="Times New Roman"/>
          <w:b/>
          <w:sz w:val="22"/>
          <w:szCs w:val="22"/>
          <w:u w:val="single"/>
        </w:rPr>
        <w:t>Statement</w:t>
      </w:r>
      <w:r w:rsidRPr="007A35F1">
        <w:rPr>
          <w:rFonts w:cs="Times New Roman"/>
          <w:b/>
          <w:sz w:val="22"/>
          <w:szCs w:val="22"/>
          <w:u w:val="single"/>
        </w:rPr>
        <w:t xml:space="preserve"> </w:t>
      </w:r>
      <w:r w:rsidR="00547469" w:rsidRPr="007A35F1">
        <w:rPr>
          <w:rFonts w:cs="Times New Roman"/>
          <w:b/>
          <w:sz w:val="22"/>
          <w:szCs w:val="22"/>
          <w:u w:val="single"/>
        </w:rPr>
        <w:t>Requirements:</w:t>
      </w:r>
    </w:p>
    <w:p w14:paraId="789A2A55" w14:textId="23AF4694" w:rsidR="00547469" w:rsidRPr="007A35F1" w:rsidRDefault="002B362C" w:rsidP="00547469">
      <w:pPr>
        <w:rPr>
          <w:rFonts w:cs="Times New Roman"/>
          <w:sz w:val="22"/>
          <w:szCs w:val="22"/>
        </w:rPr>
      </w:pPr>
      <w:r>
        <w:rPr>
          <w:rFonts w:cs="Times New Roman"/>
          <w:sz w:val="22"/>
          <w:szCs w:val="22"/>
        </w:rPr>
        <w:t>Statement</w:t>
      </w:r>
      <w:r w:rsidR="00B9732C">
        <w:rPr>
          <w:rFonts w:cs="Times New Roman"/>
          <w:sz w:val="22"/>
          <w:szCs w:val="22"/>
        </w:rPr>
        <w:t xml:space="preserve"> of Qualifications</w:t>
      </w:r>
      <w:r>
        <w:rPr>
          <w:rFonts w:cs="Times New Roman"/>
          <w:sz w:val="22"/>
          <w:szCs w:val="22"/>
        </w:rPr>
        <w:t xml:space="preserve"> (hereinafter referred to as SOQ’s)</w:t>
      </w:r>
      <w:r w:rsidR="00B9732C" w:rsidRPr="007A35F1">
        <w:rPr>
          <w:rFonts w:cs="Times New Roman"/>
          <w:sz w:val="22"/>
          <w:szCs w:val="22"/>
        </w:rPr>
        <w:t xml:space="preserve"> </w:t>
      </w:r>
      <w:r w:rsidR="006B1498" w:rsidRPr="007A35F1">
        <w:rPr>
          <w:rFonts w:cs="Times New Roman"/>
          <w:sz w:val="22"/>
          <w:szCs w:val="22"/>
        </w:rPr>
        <w:t xml:space="preserve">will be limited to fifteen (15) </w:t>
      </w:r>
      <w:r w:rsidR="00547469" w:rsidRPr="007A35F1">
        <w:rPr>
          <w:rFonts w:cs="Times New Roman"/>
          <w:sz w:val="22"/>
          <w:szCs w:val="22"/>
        </w:rPr>
        <w:t>double sided pages</w:t>
      </w:r>
      <w:r w:rsidR="006B1498" w:rsidRPr="007A35F1">
        <w:rPr>
          <w:rFonts w:cs="Times New Roman"/>
          <w:sz w:val="22"/>
          <w:szCs w:val="22"/>
        </w:rPr>
        <w:t xml:space="preserve"> (30 total), </w:t>
      </w:r>
      <w:r w:rsidR="00547469" w:rsidRPr="007A35F1">
        <w:rPr>
          <w:rFonts w:cs="Times New Roman"/>
          <w:sz w:val="22"/>
          <w:szCs w:val="22"/>
        </w:rPr>
        <w:t xml:space="preserve">including cover letter, but </w:t>
      </w:r>
      <w:r w:rsidR="00547469" w:rsidRPr="007A35F1">
        <w:rPr>
          <w:rFonts w:cs="Times New Roman"/>
          <w:sz w:val="22"/>
          <w:szCs w:val="22"/>
          <w:u w:val="single"/>
        </w:rPr>
        <w:t>not including resumes</w:t>
      </w:r>
      <w:r w:rsidR="00547469" w:rsidRPr="007A35F1">
        <w:rPr>
          <w:rFonts w:cs="Times New Roman"/>
          <w:sz w:val="22"/>
          <w:szCs w:val="22"/>
        </w:rPr>
        <w:t xml:space="preserve">. </w:t>
      </w:r>
      <w:r>
        <w:rPr>
          <w:rFonts w:cs="Times New Roman"/>
          <w:sz w:val="22"/>
          <w:szCs w:val="22"/>
        </w:rPr>
        <w:t xml:space="preserve"> </w:t>
      </w:r>
      <w:r w:rsidRPr="007A35F1">
        <w:rPr>
          <w:rFonts w:cs="Times New Roman"/>
          <w:sz w:val="22"/>
          <w:szCs w:val="22"/>
        </w:rPr>
        <w:t>Standard Federal Forms SF330, may be submitted to satisfy part or all of the Statement of Qualifications’ requirements</w:t>
      </w:r>
      <w:r>
        <w:rPr>
          <w:rFonts w:cs="Times New Roman"/>
          <w:sz w:val="22"/>
          <w:szCs w:val="22"/>
        </w:rPr>
        <w:t>.  Statements</w:t>
      </w:r>
      <w:r w:rsidRPr="007A35F1">
        <w:rPr>
          <w:rFonts w:cs="Times New Roman"/>
          <w:sz w:val="22"/>
          <w:szCs w:val="22"/>
        </w:rPr>
        <w:t xml:space="preserve"> </w:t>
      </w:r>
      <w:r w:rsidR="00547469" w:rsidRPr="007A35F1">
        <w:rPr>
          <w:rFonts w:cs="Times New Roman"/>
          <w:sz w:val="22"/>
          <w:szCs w:val="22"/>
        </w:rPr>
        <w:t>shall include the following information:</w:t>
      </w:r>
    </w:p>
    <w:p w14:paraId="4D56E8D4" w14:textId="77777777" w:rsidR="00547469" w:rsidRDefault="006B1498" w:rsidP="00357A96">
      <w:pPr>
        <w:pStyle w:val="ListParagraph"/>
        <w:numPr>
          <w:ilvl w:val="0"/>
          <w:numId w:val="29"/>
        </w:numPr>
        <w:rPr>
          <w:rFonts w:cs="Times New Roman"/>
          <w:sz w:val="22"/>
          <w:szCs w:val="22"/>
        </w:rPr>
      </w:pPr>
      <w:r w:rsidRPr="007A35F1">
        <w:rPr>
          <w:rFonts w:cs="Times New Roman"/>
          <w:sz w:val="22"/>
          <w:szCs w:val="22"/>
        </w:rPr>
        <w:lastRenderedPageBreak/>
        <w:t>A c</w:t>
      </w:r>
      <w:r w:rsidR="00547469" w:rsidRPr="007A35F1">
        <w:rPr>
          <w:rFonts w:cs="Times New Roman"/>
          <w:sz w:val="22"/>
          <w:szCs w:val="22"/>
        </w:rPr>
        <w:t>over letter that includes the consultant’s</w:t>
      </w:r>
      <w:r w:rsidR="00642D89" w:rsidRPr="007A35F1">
        <w:rPr>
          <w:rFonts w:cs="Times New Roman"/>
          <w:sz w:val="22"/>
          <w:szCs w:val="22"/>
        </w:rPr>
        <w:t xml:space="preserve"> contact person for this service contract</w:t>
      </w:r>
      <w:r w:rsidR="00547469" w:rsidRPr="007A35F1">
        <w:rPr>
          <w:rFonts w:cs="Times New Roman"/>
          <w:sz w:val="22"/>
          <w:szCs w:val="22"/>
        </w:rPr>
        <w:t xml:space="preserve">, including address, </w:t>
      </w:r>
      <w:r w:rsidR="006F590A" w:rsidRPr="007A35F1">
        <w:rPr>
          <w:rFonts w:cs="Times New Roman"/>
          <w:sz w:val="22"/>
          <w:szCs w:val="22"/>
        </w:rPr>
        <w:t>telephone, and</w:t>
      </w:r>
      <w:r w:rsidR="00547469" w:rsidRPr="007A35F1">
        <w:rPr>
          <w:rFonts w:cs="Times New Roman"/>
          <w:sz w:val="22"/>
          <w:szCs w:val="22"/>
        </w:rPr>
        <w:t xml:space="preserve"> e</w:t>
      </w:r>
      <w:r w:rsidR="005B7B03" w:rsidRPr="007A35F1">
        <w:rPr>
          <w:rFonts w:cs="Times New Roman"/>
          <w:sz w:val="22"/>
          <w:szCs w:val="22"/>
        </w:rPr>
        <w:t>-</w:t>
      </w:r>
      <w:r w:rsidR="00547469" w:rsidRPr="007A35F1">
        <w:rPr>
          <w:rFonts w:cs="Times New Roman"/>
          <w:sz w:val="22"/>
          <w:szCs w:val="22"/>
        </w:rPr>
        <w:t>mail</w:t>
      </w:r>
      <w:r w:rsidR="005D061B" w:rsidRPr="007A35F1">
        <w:rPr>
          <w:rFonts w:cs="Times New Roman"/>
          <w:sz w:val="22"/>
          <w:szCs w:val="22"/>
        </w:rPr>
        <w:t xml:space="preserve"> address: description of project </w:t>
      </w:r>
      <w:r w:rsidR="00DA27B9" w:rsidRPr="007A35F1">
        <w:rPr>
          <w:rFonts w:cs="Times New Roman"/>
          <w:sz w:val="22"/>
          <w:szCs w:val="22"/>
        </w:rPr>
        <w:t>team, including</w:t>
      </w:r>
      <w:r w:rsidR="005D061B" w:rsidRPr="007A35F1">
        <w:rPr>
          <w:rFonts w:cs="Times New Roman"/>
          <w:sz w:val="22"/>
          <w:szCs w:val="22"/>
        </w:rPr>
        <w:t xml:space="preserve"> any sub-</w:t>
      </w:r>
      <w:r w:rsidR="00DA27B9" w:rsidRPr="007A35F1">
        <w:rPr>
          <w:rFonts w:cs="Times New Roman"/>
          <w:sz w:val="22"/>
          <w:szCs w:val="22"/>
        </w:rPr>
        <w:t>consultants</w:t>
      </w:r>
      <w:r w:rsidR="005D061B" w:rsidRPr="007A35F1">
        <w:rPr>
          <w:rFonts w:cs="Times New Roman"/>
          <w:sz w:val="22"/>
          <w:szCs w:val="22"/>
        </w:rPr>
        <w:t xml:space="preserve"> and the </w:t>
      </w:r>
      <w:r w:rsidR="00DA27B9" w:rsidRPr="007A35F1">
        <w:rPr>
          <w:rFonts w:cs="Times New Roman"/>
          <w:sz w:val="22"/>
          <w:szCs w:val="22"/>
        </w:rPr>
        <w:t>consultant’s</w:t>
      </w:r>
      <w:r w:rsidR="005D061B" w:rsidRPr="007A35F1">
        <w:rPr>
          <w:rFonts w:cs="Times New Roman"/>
          <w:sz w:val="22"/>
          <w:szCs w:val="22"/>
        </w:rPr>
        <w:t xml:space="preserve"> offices(s) where</w:t>
      </w:r>
      <w:r w:rsidR="00DA27B9" w:rsidRPr="007A35F1">
        <w:rPr>
          <w:rFonts w:cs="Times New Roman"/>
          <w:sz w:val="22"/>
          <w:szCs w:val="22"/>
        </w:rPr>
        <w:t xml:space="preserve"> the work will be performed</w:t>
      </w:r>
      <w:r w:rsidR="00642D89" w:rsidRPr="007A35F1">
        <w:rPr>
          <w:rFonts w:cs="Times New Roman"/>
          <w:sz w:val="22"/>
          <w:szCs w:val="22"/>
        </w:rPr>
        <w:t>.</w:t>
      </w:r>
    </w:p>
    <w:p w14:paraId="1A2EE0DD" w14:textId="77777777" w:rsidR="000652E0" w:rsidRPr="007A35F1" w:rsidRDefault="000652E0" w:rsidP="00357A96">
      <w:pPr>
        <w:pStyle w:val="ListParagraph"/>
        <w:numPr>
          <w:ilvl w:val="0"/>
          <w:numId w:val="29"/>
        </w:numPr>
        <w:rPr>
          <w:rFonts w:cs="Times New Roman"/>
          <w:sz w:val="22"/>
          <w:szCs w:val="22"/>
        </w:rPr>
      </w:pPr>
      <w:r>
        <w:rPr>
          <w:rFonts w:cs="Times New Roman"/>
          <w:sz w:val="22"/>
          <w:szCs w:val="22"/>
        </w:rPr>
        <w:t xml:space="preserve">State which Group(s) your firm is </w:t>
      </w:r>
      <w:r w:rsidR="00B9732C">
        <w:rPr>
          <w:rFonts w:cs="Times New Roman"/>
          <w:sz w:val="22"/>
          <w:szCs w:val="22"/>
        </w:rPr>
        <w:t>submitting for.</w:t>
      </w:r>
    </w:p>
    <w:p w14:paraId="13753B94" w14:textId="77777777" w:rsidR="00DA27B9" w:rsidRPr="007A35F1" w:rsidRDefault="00DA27B9" w:rsidP="00357A96">
      <w:pPr>
        <w:pStyle w:val="ListParagraph"/>
        <w:numPr>
          <w:ilvl w:val="0"/>
          <w:numId w:val="29"/>
        </w:numPr>
        <w:rPr>
          <w:rFonts w:cs="Times New Roman"/>
          <w:sz w:val="22"/>
          <w:szCs w:val="22"/>
        </w:rPr>
      </w:pPr>
      <w:r w:rsidRPr="007A35F1">
        <w:rPr>
          <w:rFonts w:cs="Times New Roman"/>
          <w:sz w:val="22"/>
          <w:szCs w:val="22"/>
        </w:rPr>
        <w:t>Projec</w:t>
      </w:r>
      <w:r w:rsidR="00E83E3C" w:rsidRPr="007A35F1">
        <w:rPr>
          <w:rFonts w:cs="Times New Roman"/>
          <w:sz w:val="22"/>
          <w:szCs w:val="22"/>
        </w:rPr>
        <w:t>t approach that describes each discipline</w:t>
      </w:r>
      <w:r w:rsidRPr="007A35F1">
        <w:rPr>
          <w:rFonts w:cs="Times New Roman"/>
          <w:sz w:val="22"/>
          <w:szCs w:val="22"/>
        </w:rPr>
        <w:t xml:space="preserve"> and the project team member(s) res</w:t>
      </w:r>
      <w:r w:rsidR="00642D89" w:rsidRPr="007A35F1">
        <w:rPr>
          <w:rFonts w:cs="Times New Roman"/>
          <w:sz w:val="22"/>
          <w:szCs w:val="22"/>
        </w:rPr>
        <w:t>ponsibility for the task.</w:t>
      </w:r>
    </w:p>
    <w:p w14:paraId="137B6693" w14:textId="77777777" w:rsidR="00DA27B9" w:rsidRPr="007A35F1" w:rsidRDefault="00DA27B9" w:rsidP="00357A96">
      <w:pPr>
        <w:pStyle w:val="ListParagraph"/>
        <w:numPr>
          <w:ilvl w:val="0"/>
          <w:numId w:val="29"/>
        </w:numPr>
        <w:rPr>
          <w:rFonts w:cs="Times New Roman"/>
          <w:sz w:val="22"/>
          <w:szCs w:val="22"/>
        </w:rPr>
      </w:pPr>
      <w:r w:rsidRPr="007A35F1">
        <w:rPr>
          <w:rFonts w:cs="Times New Roman"/>
          <w:sz w:val="22"/>
          <w:szCs w:val="22"/>
        </w:rPr>
        <w:t xml:space="preserve">Project team organization, including team </w:t>
      </w:r>
      <w:r w:rsidR="002C797B" w:rsidRPr="007A35F1">
        <w:rPr>
          <w:rFonts w:cs="Times New Roman"/>
          <w:sz w:val="22"/>
          <w:szCs w:val="22"/>
        </w:rPr>
        <w:t>member’s</w:t>
      </w:r>
      <w:r w:rsidRPr="007A35F1">
        <w:rPr>
          <w:rFonts w:cs="Times New Roman"/>
          <w:sz w:val="22"/>
          <w:szCs w:val="22"/>
        </w:rPr>
        <w:t xml:space="preserve"> role and directly-related experience.</w:t>
      </w:r>
    </w:p>
    <w:p w14:paraId="001AC5A9" w14:textId="77777777" w:rsidR="00284807" w:rsidRPr="007A35F1" w:rsidRDefault="00523380" w:rsidP="00357A96">
      <w:pPr>
        <w:pStyle w:val="ListParagraph"/>
        <w:numPr>
          <w:ilvl w:val="0"/>
          <w:numId w:val="29"/>
        </w:numPr>
        <w:rPr>
          <w:rFonts w:cs="Times New Roman"/>
          <w:sz w:val="22"/>
          <w:szCs w:val="22"/>
        </w:rPr>
      </w:pPr>
      <w:r>
        <w:rPr>
          <w:rFonts w:cs="Times New Roman"/>
          <w:sz w:val="22"/>
          <w:szCs w:val="22"/>
        </w:rPr>
        <w:t>Firm</w:t>
      </w:r>
      <w:r w:rsidR="00284807" w:rsidRPr="007A35F1">
        <w:rPr>
          <w:rFonts w:cs="Times New Roman"/>
          <w:sz w:val="22"/>
          <w:szCs w:val="22"/>
        </w:rPr>
        <w:t>’s present workload and staffing with the ability to put key personnel on a project through completi</w:t>
      </w:r>
      <w:r w:rsidR="004F6CF8" w:rsidRPr="007A35F1">
        <w:rPr>
          <w:rFonts w:cs="Times New Roman"/>
          <w:sz w:val="22"/>
          <w:szCs w:val="22"/>
        </w:rPr>
        <w:t>o</w:t>
      </w:r>
      <w:r w:rsidR="00284807" w:rsidRPr="007A35F1">
        <w:rPr>
          <w:rFonts w:cs="Times New Roman"/>
          <w:sz w:val="22"/>
          <w:szCs w:val="22"/>
        </w:rPr>
        <w:t>n.</w:t>
      </w:r>
    </w:p>
    <w:p w14:paraId="1E1D96F9" w14:textId="77777777" w:rsidR="004F6CF8" w:rsidRPr="007A35F1" w:rsidRDefault="00523380" w:rsidP="00357A96">
      <w:pPr>
        <w:pStyle w:val="ListParagraph"/>
        <w:numPr>
          <w:ilvl w:val="0"/>
          <w:numId w:val="29"/>
        </w:numPr>
        <w:rPr>
          <w:rFonts w:cs="Times New Roman"/>
          <w:sz w:val="22"/>
          <w:szCs w:val="22"/>
        </w:rPr>
      </w:pPr>
      <w:r>
        <w:rPr>
          <w:rFonts w:cs="Times New Roman"/>
          <w:sz w:val="22"/>
          <w:szCs w:val="22"/>
        </w:rPr>
        <w:t>Firm</w:t>
      </w:r>
      <w:r w:rsidR="004F6CF8" w:rsidRPr="007A35F1">
        <w:rPr>
          <w:rFonts w:cs="Times New Roman"/>
          <w:sz w:val="22"/>
          <w:szCs w:val="22"/>
        </w:rPr>
        <w:t>’s experience with completing projects within original timeframe and cost estimates.</w:t>
      </w:r>
    </w:p>
    <w:p w14:paraId="7035993C" w14:textId="77777777" w:rsidR="004F6CF8" w:rsidRPr="007A35F1" w:rsidRDefault="00524688" w:rsidP="00357A96">
      <w:pPr>
        <w:pStyle w:val="ListParagraph"/>
        <w:numPr>
          <w:ilvl w:val="0"/>
          <w:numId w:val="29"/>
        </w:numPr>
        <w:rPr>
          <w:rFonts w:cs="Times New Roman"/>
          <w:sz w:val="22"/>
          <w:szCs w:val="22"/>
        </w:rPr>
      </w:pPr>
      <w:r w:rsidRPr="007A35F1">
        <w:rPr>
          <w:rFonts w:cs="Times New Roman"/>
          <w:sz w:val="22"/>
          <w:szCs w:val="22"/>
        </w:rPr>
        <w:t xml:space="preserve">Provide any additional information you feel uniquely that qualifies your </w:t>
      </w:r>
      <w:r w:rsidR="00523380">
        <w:rPr>
          <w:rFonts w:cs="Times New Roman"/>
          <w:sz w:val="22"/>
          <w:szCs w:val="22"/>
        </w:rPr>
        <w:t>firm</w:t>
      </w:r>
      <w:r w:rsidRPr="007A35F1">
        <w:rPr>
          <w:rFonts w:cs="Times New Roman"/>
          <w:sz w:val="22"/>
          <w:szCs w:val="22"/>
        </w:rPr>
        <w:t xml:space="preserve"> to provide consulting services.</w:t>
      </w:r>
    </w:p>
    <w:p w14:paraId="534485A9" w14:textId="77777777" w:rsidR="00DA27B9" w:rsidRDefault="002C797B" w:rsidP="00357A96">
      <w:pPr>
        <w:pStyle w:val="ListParagraph"/>
        <w:numPr>
          <w:ilvl w:val="0"/>
          <w:numId w:val="29"/>
        </w:numPr>
        <w:rPr>
          <w:rFonts w:cs="Times New Roman"/>
          <w:sz w:val="22"/>
          <w:szCs w:val="22"/>
        </w:rPr>
      </w:pPr>
      <w:r w:rsidRPr="007A35F1">
        <w:rPr>
          <w:rFonts w:cs="Times New Roman"/>
          <w:sz w:val="22"/>
          <w:szCs w:val="22"/>
        </w:rPr>
        <w:t>Examples of s</w:t>
      </w:r>
      <w:r w:rsidR="00DA27B9" w:rsidRPr="007A35F1">
        <w:rPr>
          <w:rFonts w:cs="Times New Roman"/>
          <w:sz w:val="22"/>
          <w:szCs w:val="22"/>
        </w:rPr>
        <w:t>imilar projects completed with the last five (5) years.</w:t>
      </w:r>
    </w:p>
    <w:p w14:paraId="221EA01F" w14:textId="6E9A3E01" w:rsidR="005C1041" w:rsidRPr="00357A96" w:rsidRDefault="000652E0" w:rsidP="00357A96">
      <w:pPr>
        <w:pStyle w:val="ListParagraph"/>
        <w:numPr>
          <w:ilvl w:val="0"/>
          <w:numId w:val="29"/>
        </w:numPr>
        <w:rPr>
          <w:rFonts w:cs="Times New Roman"/>
          <w:sz w:val="22"/>
          <w:szCs w:val="22"/>
        </w:rPr>
      </w:pPr>
      <w:r>
        <w:rPr>
          <w:rFonts w:cs="Times New Roman"/>
          <w:sz w:val="22"/>
          <w:szCs w:val="22"/>
        </w:rPr>
        <w:t>Provide a list of all current engineering design and construction management airport projects, as well as any which have been completed in the last three years.  List the project manager you assigned to each project.  Identify the starting dates for all projects, and the completion dates (where completed).  List the project sponsor’s name and the name and telephone number of the sponsor’s contact person for each project identified.</w:t>
      </w:r>
    </w:p>
    <w:p w14:paraId="0BF1863A" w14:textId="77777777" w:rsidR="00F12B97" w:rsidRPr="007A35F1" w:rsidRDefault="00F12B97" w:rsidP="00357A96">
      <w:pPr>
        <w:pStyle w:val="ListParagraph"/>
        <w:numPr>
          <w:ilvl w:val="0"/>
          <w:numId w:val="29"/>
        </w:numPr>
        <w:rPr>
          <w:rFonts w:cs="Times New Roman"/>
          <w:sz w:val="22"/>
          <w:szCs w:val="22"/>
        </w:rPr>
      </w:pPr>
      <w:r w:rsidRPr="007A35F1">
        <w:rPr>
          <w:rFonts w:cs="Times New Roman"/>
          <w:sz w:val="22"/>
          <w:szCs w:val="22"/>
        </w:rPr>
        <w:t>Experience and qualifications of your firm, and sub-consultants, on Airport Improvement Programs, with requirements s</w:t>
      </w:r>
      <w:r w:rsidR="005C1041" w:rsidRPr="007A35F1">
        <w:rPr>
          <w:rFonts w:cs="Times New Roman"/>
          <w:sz w:val="22"/>
          <w:szCs w:val="22"/>
        </w:rPr>
        <w:t>imilar to tho</w:t>
      </w:r>
      <w:r w:rsidR="00A22E9C" w:rsidRPr="007A35F1">
        <w:rPr>
          <w:rFonts w:cs="Times New Roman"/>
          <w:sz w:val="22"/>
          <w:szCs w:val="22"/>
        </w:rPr>
        <w:t>se of this project.</w:t>
      </w:r>
    </w:p>
    <w:p w14:paraId="4BB7250E" w14:textId="77777777" w:rsidR="00F12B97" w:rsidRPr="007A35F1" w:rsidRDefault="00606473" w:rsidP="00357A96">
      <w:pPr>
        <w:pStyle w:val="ListParagraph"/>
        <w:numPr>
          <w:ilvl w:val="0"/>
          <w:numId w:val="29"/>
        </w:numPr>
        <w:rPr>
          <w:rFonts w:cs="Times New Roman"/>
          <w:sz w:val="22"/>
          <w:szCs w:val="22"/>
          <w:u w:val="single"/>
        </w:rPr>
      </w:pPr>
      <w:r w:rsidRPr="007A35F1">
        <w:rPr>
          <w:rFonts w:cs="Times New Roman"/>
          <w:sz w:val="22"/>
          <w:szCs w:val="22"/>
        </w:rPr>
        <w:t xml:space="preserve">Experience and qualification of your firm, and sub-consultants, on managing and </w:t>
      </w:r>
      <w:r w:rsidRPr="007A35F1">
        <w:rPr>
          <w:rFonts w:cs="Times New Roman"/>
          <w:sz w:val="22"/>
          <w:szCs w:val="22"/>
          <w:u w:val="single"/>
        </w:rPr>
        <w:t>administrating</w:t>
      </w:r>
      <w:r w:rsidR="00946AEE" w:rsidRPr="007A35F1">
        <w:rPr>
          <w:rFonts w:cs="Times New Roman"/>
          <w:sz w:val="22"/>
          <w:szCs w:val="22"/>
          <w:u w:val="single"/>
        </w:rPr>
        <w:t xml:space="preserve"> Aviation</w:t>
      </w:r>
      <w:r w:rsidR="00C71763" w:rsidRPr="007A35F1">
        <w:rPr>
          <w:rFonts w:cs="Times New Roman"/>
          <w:sz w:val="22"/>
          <w:szCs w:val="22"/>
          <w:u w:val="single"/>
        </w:rPr>
        <w:t xml:space="preserve"> </w:t>
      </w:r>
      <w:r w:rsidR="00946AEE" w:rsidRPr="007A35F1">
        <w:rPr>
          <w:rFonts w:cs="Times New Roman"/>
          <w:sz w:val="22"/>
          <w:szCs w:val="22"/>
          <w:u w:val="single"/>
        </w:rPr>
        <w:t>(</w:t>
      </w:r>
      <w:r w:rsidRPr="007A35F1">
        <w:rPr>
          <w:rFonts w:cs="Times New Roman"/>
          <w:sz w:val="22"/>
          <w:szCs w:val="22"/>
          <w:u w:val="single"/>
        </w:rPr>
        <w:t>FAA/AIP</w:t>
      </w:r>
      <w:r w:rsidR="00946AEE" w:rsidRPr="007A35F1">
        <w:rPr>
          <w:rFonts w:cs="Times New Roman"/>
          <w:sz w:val="22"/>
          <w:szCs w:val="22"/>
          <w:u w:val="single"/>
        </w:rPr>
        <w:t>)</w:t>
      </w:r>
      <w:r w:rsidR="004F6CF8" w:rsidRPr="007A35F1">
        <w:rPr>
          <w:rFonts w:cs="Times New Roman"/>
          <w:sz w:val="22"/>
          <w:szCs w:val="22"/>
          <w:u w:val="single"/>
        </w:rPr>
        <w:t>, WSDOT Aviation</w:t>
      </w:r>
      <w:r w:rsidR="00946AEE" w:rsidRPr="007A35F1">
        <w:rPr>
          <w:rFonts w:cs="Times New Roman"/>
          <w:sz w:val="22"/>
          <w:szCs w:val="22"/>
          <w:u w:val="single"/>
        </w:rPr>
        <w:t xml:space="preserve"> and Non-Aviation</w:t>
      </w:r>
      <w:r w:rsidRPr="007A35F1">
        <w:rPr>
          <w:rFonts w:cs="Times New Roman"/>
          <w:sz w:val="22"/>
          <w:szCs w:val="22"/>
          <w:u w:val="single"/>
        </w:rPr>
        <w:t xml:space="preserve"> </w:t>
      </w:r>
      <w:r w:rsidR="00E27041" w:rsidRPr="007A35F1">
        <w:rPr>
          <w:rFonts w:cs="Times New Roman"/>
          <w:sz w:val="22"/>
          <w:szCs w:val="22"/>
          <w:u w:val="single"/>
        </w:rPr>
        <w:t>Grant and</w:t>
      </w:r>
      <w:r w:rsidR="00240AE6" w:rsidRPr="007A35F1">
        <w:rPr>
          <w:rFonts w:cs="Times New Roman"/>
          <w:sz w:val="22"/>
          <w:szCs w:val="22"/>
          <w:u w:val="single"/>
        </w:rPr>
        <w:t xml:space="preserve"> Loan</w:t>
      </w:r>
      <w:r w:rsidR="00A22E9C" w:rsidRPr="007A35F1">
        <w:rPr>
          <w:rFonts w:cs="Times New Roman"/>
          <w:sz w:val="22"/>
          <w:szCs w:val="22"/>
          <w:u w:val="single"/>
        </w:rPr>
        <w:t xml:space="preserve"> Programs.</w:t>
      </w:r>
    </w:p>
    <w:p w14:paraId="4C155696" w14:textId="77777777" w:rsidR="00606473" w:rsidRPr="007A35F1" w:rsidRDefault="00606473" w:rsidP="00357A96">
      <w:pPr>
        <w:pStyle w:val="ListParagraph"/>
        <w:numPr>
          <w:ilvl w:val="0"/>
          <w:numId w:val="29"/>
        </w:numPr>
        <w:rPr>
          <w:rFonts w:cs="Times New Roman"/>
          <w:sz w:val="22"/>
          <w:szCs w:val="22"/>
        </w:rPr>
      </w:pPr>
      <w:r w:rsidRPr="007A35F1">
        <w:rPr>
          <w:rFonts w:cs="Times New Roman"/>
          <w:sz w:val="22"/>
          <w:szCs w:val="22"/>
        </w:rPr>
        <w:t>The names and qualifications of persons in your firm, and sub-</w:t>
      </w:r>
      <w:r w:rsidR="005C1041" w:rsidRPr="007A35F1">
        <w:rPr>
          <w:rFonts w:cs="Times New Roman"/>
          <w:sz w:val="22"/>
          <w:szCs w:val="22"/>
        </w:rPr>
        <w:t>consultants</w:t>
      </w:r>
      <w:r w:rsidRPr="007A35F1">
        <w:rPr>
          <w:rFonts w:cs="Times New Roman"/>
          <w:sz w:val="22"/>
          <w:szCs w:val="22"/>
        </w:rPr>
        <w:t xml:space="preserve">, who would be assigned to key positions in the </w:t>
      </w:r>
      <w:r w:rsidR="005C1041" w:rsidRPr="007A35F1">
        <w:rPr>
          <w:rFonts w:cs="Times New Roman"/>
          <w:sz w:val="22"/>
          <w:szCs w:val="22"/>
        </w:rPr>
        <w:t>execution</w:t>
      </w:r>
      <w:r w:rsidRPr="007A35F1">
        <w:rPr>
          <w:rFonts w:cs="Times New Roman"/>
          <w:sz w:val="22"/>
          <w:szCs w:val="22"/>
        </w:rPr>
        <w:t xml:space="preserve"> of this w</w:t>
      </w:r>
      <w:r w:rsidR="005C1041" w:rsidRPr="007A35F1">
        <w:rPr>
          <w:rFonts w:cs="Times New Roman"/>
          <w:sz w:val="22"/>
          <w:szCs w:val="22"/>
        </w:rPr>
        <w:t>o</w:t>
      </w:r>
      <w:r w:rsidR="00A22E9C" w:rsidRPr="007A35F1">
        <w:rPr>
          <w:rFonts w:cs="Times New Roman"/>
          <w:sz w:val="22"/>
          <w:szCs w:val="22"/>
        </w:rPr>
        <w:t>rk.</w:t>
      </w:r>
    </w:p>
    <w:p w14:paraId="69A7A3CA" w14:textId="77777777" w:rsidR="00606473" w:rsidRPr="007A35F1" w:rsidRDefault="00606473" w:rsidP="00357A96">
      <w:pPr>
        <w:pStyle w:val="ListParagraph"/>
        <w:numPr>
          <w:ilvl w:val="0"/>
          <w:numId w:val="29"/>
        </w:numPr>
        <w:rPr>
          <w:rFonts w:cs="Times New Roman"/>
          <w:sz w:val="22"/>
          <w:szCs w:val="22"/>
        </w:rPr>
      </w:pPr>
      <w:r w:rsidRPr="007A35F1">
        <w:rPr>
          <w:rFonts w:cs="Times New Roman"/>
          <w:sz w:val="22"/>
          <w:szCs w:val="22"/>
        </w:rPr>
        <w:t xml:space="preserve">At least </w:t>
      </w:r>
      <w:r w:rsidR="000548E1" w:rsidRPr="007A35F1">
        <w:rPr>
          <w:rFonts w:cs="Times New Roman"/>
          <w:sz w:val="22"/>
          <w:szCs w:val="22"/>
        </w:rPr>
        <w:t>four (4</w:t>
      </w:r>
      <w:r w:rsidRPr="007A35F1">
        <w:rPr>
          <w:rFonts w:cs="Times New Roman"/>
          <w:sz w:val="22"/>
          <w:szCs w:val="22"/>
        </w:rPr>
        <w:t>) client references, including name and phone numbers from current or ongoing airport projects, or projects comple</w:t>
      </w:r>
      <w:r w:rsidR="00A22E9C" w:rsidRPr="007A35F1">
        <w:rPr>
          <w:rFonts w:cs="Times New Roman"/>
          <w:sz w:val="22"/>
          <w:szCs w:val="22"/>
        </w:rPr>
        <w:t>ted within the last three years,</w:t>
      </w:r>
      <w:r w:rsidRPr="007A35F1">
        <w:rPr>
          <w:rFonts w:cs="Times New Roman"/>
          <w:sz w:val="22"/>
          <w:szCs w:val="22"/>
        </w:rPr>
        <w:t xml:space="preserve"> and</w:t>
      </w:r>
    </w:p>
    <w:p w14:paraId="5F435A6B" w14:textId="5128AB2D" w:rsidR="00606473" w:rsidRPr="007A35F1" w:rsidRDefault="00606473" w:rsidP="00357A96">
      <w:pPr>
        <w:pStyle w:val="ListParagraph"/>
        <w:numPr>
          <w:ilvl w:val="0"/>
          <w:numId w:val="29"/>
        </w:numPr>
        <w:rPr>
          <w:rFonts w:cs="Times New Roman"/>
          <w:sz w:val="22"/>
          <w:szCs w:val="22"/>
        </w:rPr>
      </w:pPr>
      <w:r w:rsidRPr="007A35F1">
        <w:rPr>
          <w:rFonts w:cs="Times New Roman"/>
          <w:sz w:val="22"/>
          <w:szCs w:val="22"/>
        </w:rPr>
        <w:t>A copy of your firm’s affirmative action program</w:t>
      </w:r>
      <w:r w:rsidR="00390FC6">
        <w:rPr>
          <w:rFonts w:cs="Times New Roman"/>
          <w:sz w:val="22"/>
          <w:szCs w:val="22"/>
        </w:rPr>
        <w:t>.</w:t>
      </w:r>
      <w:r w:rsidRPr="007A35F1">
        <w:rPr>
          <w:rFonts w:cs="Times New Roman"/>
          <w:sz w:val="22"/>
          <w:szCs w:val="22"/>
        </w:rPr>
        <w:t xml:space="preserve"> </w:t>
      </w:r>
    </w:p>
    <w:p w14:paraId="35F09323" w14:textId="77777777" w:rsidR="0008705A" w:rsidRPr="007A35F1" w:rsidRDefault="0008705A" w:rsidP="0008705A">
      <w:pPr>
        <w:pStyle w:val="ListParagraph"/>
        <w:rPr>
          <w:rFonts w:cs="Times New Roman"/>
          <w:sz w:val="22"/>
          <w:szCs w:val="22"/>
        </w:rPr>
      </w:pPr>
    </w:p>
    <w:p w14:paraId="333AABF0" w14:textId="77777777" w:rsidR="000B57D2" w:rsidRPr="007A35F1" w:rsidRDefault="000B57D2" w:rsidP="0008705A">
      <w:pPr>
        <w:rPr>
          <w:rFonts w:cs="Times New Roman"/>
          <w:b/>
          <w:sz w:val="22"/>
          <w:szCs w:val="22"/>
          <w:u w:val="single"/>
        </w:rPr>
      </w:pPr>
    </w:p>
    <w:p w14:paraId="6CE2E84E" w14:textId="77777777" w:rsidR="009234A9" w:rsidRPr="007A35F1" w:rsidRDefault="009234A9" w:rsidP="009234A9">
      <w:pPr>
        <w:rPr>
          <w:rFonts w:cs="Times New Roman"/>
          <w:sz w:val="22"/>
          <w:szCs w:val="22"/>
          <w:u w:val="single"/>
        </w:rPr>
      </w:pPr>
      <w:r w:rsidRPr="007A35F1">
        <w:rPr>
          <w:rFonts w:cs="Times New Roman"/>
          <w:sz w:val="22"/>
          <w:szCs w:val="22"/>
          <w:u w:val="single"/>
        </w:rPr>
        <w:t>Consultant Selection and Evaluation Process</w:t>
      </w:r>
    </w:p>
    <w:p w14:paraId="57F6FB89" w14:textId="023FDF9B" w:rsidR="009234A9" w:rsidRPr="007A35F1" w:rsidRDefault="00264CBF" w:rsidP="009234A9">
      <w:pPr>
        <w:rPr>
          <w:rFonts w:cs="Times New Roman"/>
          <w:sz w:val="22"/>
          <w:szCs w:val="22"/>
        </w:rPr>
      </w:pPr>
      <w:r>
        <w:rPr>
          <w:rFonts w:cs="Times New Roman"/>
          <w:sz w:val="22"/>
          <w:szCs w:val="22"/>
        </w:rPr>
        <w:t>Firm</w:t>
      </w:r>
      <w:r w:rsidR="009234A9" w:rsidRPr="007A35F1">
        <w:rPr>
          <w:rFonts w:cs="Times New Roman"/>
          <w:sz w:val="22"/>
          <w:szCs w:val="22"/>
        </w:rPr>
        <w:t>s shall be considered for selection based upon the following evaluation criteria:</w:t>
      </w:r>
    </w:p>
    <w:p w14:paraId="391C92B5" w14:textId="77777777" w:rsidR="009234A9" w:rsidRPr="007A35F1" w:rsidRDefault="009234A9" w:rsidP="009234A9">
      <w:pPr>
        <w:rPr>
          <w:rFonts w:cs="Times New Roman"/>
          <w:sz w:val="22"/>
          <w:szCs w:val="22"/>
        </w:rPr>
      </w:pPr>
    </w:p>
    <w:tbl>
      <w:tblPr>
        <w:tblStyle w:val="TableGrid"/>
        <w:tblW w:w="0" w:type="auto"/>
        <w:tblLook w:val="04A0" w:firstRow="1" w:lastRow="0" w:firstColumn="1" w:lastColumn="0" w:noHBand="0" w:noVBand="1"/>
      </w:tblPr>
      <w:tblGrid>
        <w:gridCol w:w="8005"/>
        <w:gridCol w:w="1345"/>
      </w:tblGrid>
      <w:tr w:rsidR="009234A9" w:rsidRPr="007A35F1" w14:paraId="21A2B454" w14:textId="77777777" w:rsidTr="004F6CF8">
        <w:tc>
          <w:tcPr>
            <w:tcW w:w="8005" w:type="dxa"/>
          </w:tcPr>
          <w:p w14:paraId="1834FEBA" w14:textId="77777777" w:rsidR="009234A9" w:rsidRPr="007A35F1" w:rsidRDefault="009234A9" w:rsidP="004F6CF8">
            <w:pPr>
              <w:jc w:val="left"/>
              <w:rPr>
                <w:rFonts w:cs="Times New Roman"/>
                <w:sz w:val="22"/>
                <w:szCs w:val="22"/>
              </w:rPr>
            </w:pPr>
            <w:r w:rsidRPr="007A35F1">
              <w:rPr>
                <w:rFonts w:cs="Times New Roman"/>
                <w:sz w:val="22"/>
                <w:szCs w:val="22"/>
              </w:rPr>
              <w:t>1. Proposed project organization and approach to the work</w:t>
            </w:r>
            <w:r w:rsidR="00A55BB4">
              <w:rPr>
                <w:rFonts w:cs="Times New Roman"/>
                <w:sz w:val="22"/>
                <w:szCs w:val="22"/>
              </w:rPr>
              <w:t>.</w:t>
            </w:r>
          </w:p>
        </w:tc>
        <w:tc>
          <w:tcPr>
            <w:tcW w:w="1345" w:type="dxa"/>
          </w:tcPr>
          <w:p w14:paraId="441CD84C" w14:textId="77777777" w:rsidR="009234A9" w:rsidRPr="007A35F1" w:rsidRDefault="009234A9" w:rsidP="004F6CF8">
            <w:pPr>
              <w:jc w:val="right"/>
              <w:rPr>
                <w:rFonts w:cs="Times New Roman"/>
                <w:sz w:val="22"/>
                <w:szCs w:val="22"/>
              </w:rPr>
            </w:pPr>
            <w:r w:rsidRPr="007A35F1">
              <w:rPr>
                <w:rFonts w:cs="Times New Roman"/>
                <w:sz w:val="22"/>
                <w:szCs w:val="22"/>
              </w:rPr>
              <w:t>25 Points</w:t>
            </w:r>
          </w:p>
        </w:tc>
      </w:tr>
      <w:tr w:rsidR="009234A9" w:rsidRPr="007A35F1" w14:paraId="5C6CEBF4" w14:textId="77777777" w:rsidTr="004F6CF8">
        <w:tc>
          <w:tcPr>
            <w:tcW w:w="8005" w:type="dxa"/>
          </w:tcPr>
          <w:p w14:paraId="79ECB063" w14:textId="77777777" w:rsidR="009234A9" w:rsidRPr="007A35F1" w:rsidRDefault="009234A9" w:rsidP="004F6CF8">
            <w:pPr>
              <w:jc w:val="left"/>
              <w:rPr>
                <w:rFonts w:cs="Times New Roman"/>
                <w:sz w:val="22"/>
                <w:szCs w:val="22"/>
              </w:rPr>
            </w:pPr>
            <w:r w:rsidRPr="007A35F1">
              <w:rPr>
                <w:rFonts w:cs="Times New Roman"/>
                <w:sz w:val="22"/>
                <w:szCs w:val="22"/>
              </w:rPr>
              <w:t>2. Directly related experience on similar projects</w:t>
            </w:r>
            <w:r w:rsidR="00A55BB4">
              <w:rPr>
                <w:rFonts w:cs="Times New Roman"/>
                <w:sz w:val="22"/>
                <w:szCs w:val="22"/>
              </w:rPr>
              <w:t xml:space="preserve"> complying with FAA requirements</w:t>
            </w:r>
            <w:r w:rsidRPr="007A35F1">
              <w:rPr>
                <w:rFonts w:cs="Times New Roman"/>
                <w:sz w:val="22"/>
                <w:szCs w:val="22"/>
              </w:rPr>
              <w:t xml:space="preserve"> and a list of personnel that would be associated with the Project, including references.</w:t>
            </w:r>
          </w:p>
        </w:tc>
        <w:tc>
          <w:tcPr>
            <w:tcW w:w="1345" w:type="dxa"/>
          </w:tcPr>
          <w:p w14:paraId="0837B6D0" w14:textId="77777777" w:rsidR="009234A9" w:rsidRPr="007A35F1" w:rsidRDefault="009234A9" w:rsidP="004F6CF8">
            <w:pPr>
              <w:jc w:val="right"/>
              <w:rPr>
                <w:rFonts w:cs="Times New Roman"/>
                <w:sz w:val="22"/>
                <w:szCs w:val="22"/>
              </w:rPr>
            </w:pPr>
            <w:r w:rsidRPr="007A35F1">
              <w:rPr>
                <w:rFonts w:cs="Times New Roman"/>
                <w:sz w:val="22"/>
                <w:szCs w:val="22"/>
              </w:rPr>
              <w:t xml:space="preserve">                   25 Points</w:t>
            </w:r>
          </w:p>
        </w:tc>
      </w:tr>
      <w:tr w:rsidR="009234A9" w:rsidRPr="007A35F1" w14:paraId="1E1E19BC" w14:textId="77777777" w:rsidTr="004F6CF8">
        <w:tc>
          <w:tcPr>
            <w:tcW w:w="8005" w:type="dxa"/>
          </w:tcPr>
          <w:p w14:paraId="59A4D7CA" w14:textId="77777777" w:rsidR="009234A9" w:rsidRPr="007A35F1" w:rsidRDefault="009234A9" w:rsidP="004F6CF8">
            <w:pPr>
              <w:jc w:val="left"/>
              <w:rPr>
                <w:rFonts w:cs="Times New Roman"/>
                <w:sz w:val="22"/>
                <w:szCs w:val="22"/>
              </w:rPr>
            </w:pPr>
            <w:r w:rsidRPr="007A35F1">
              <w:rPr>
                <w:rFonts w:cs="Times New Roman"/>
                <w:sz w:val="22"/>
                <w:szCs w:val="22"/>
              </w:rPr>
              <w:t>3. Capability and availability of personnel and the team including specialized services.</w:t>
            </w:r>
          </w:p>
        </w:tc>
        <w:tc>
          <w:tcPr>
            <w:tcW w:w="1345" w:type="dxa"/>
          </w:tcPr>
          <w:p w14:paraId="23F74CA8" w14:textId="77777777" w:rsidR="009234A9" w:rsidRPr="007A35F1" w:rsidRDefault="009234A9" w:rsidP="004F6CF8">
            <w:pPr>
              <w:jc w:val="right"/>
              <w:rPr>
                <w:rFonts w:cs="Times New Roman"/>
                <w:sz w:val="22"/>
                <w:szCs w:val="22"/>
              </w:rPr>
            </w:pPr>
            <w:r w:rsidRPr="007A35F1">
              <w:rPr>
                <w:rFonts w:cs="Times New Roman"/>
                <w:sz w:val="22"/>
                <w:szCs w:val="22"/>
              </w:rPr>
              <w:t xml:space="preserve"> </w:t>
            </w:r>
          </w:p>
          <w:p w14:paraId="61448E90" w14:textId="77777777" w:rsidR="009234A9" w:rsidRPr="007A35F1" w:rsidRDefault="009234A9" w:rsidP="004F6CF8">
            <w:pPr>
              <w:jc w:val="right"/>
              <w:rPr>
                <w:rFonts w:cs="Times New Roman"/>
                <w:sz w:val="22"/>
                <w:szCs w:val="22"/>
              </w:rPr>
            </w:pPr>
            <w:r w:rsidRPr="007A35F1">
              <w:rPr>
                <w:rFonts w:cs="Times New Roman"/>
                <w:sz w:val="22"/>
                <w:szCs w:val="22"/>
              </w:rPr>
              <w:t>25 Points</w:t>
            </w:r>
          </w:p>
        </w:tc>
      </w:tr>
      <w:tr w:rsidR="009234A9" w:rsidRPr="007A35F1" w14:paraId="560102C2" w14:textId="77777777" w:rsidTr="004F6CF8">
        <w:tc>
          <w:tcPr>
            <w:tcW w:w="8005" w:type="dxa"/>
          </w:tcPr>
          <w:p w14:paraId="03CDF899" w14:textId="77777777" w:rsidR="009234A9" w:rsidRPr="007A35F1" w:rsidRDefault="009234A9" w:rsidP="004F6CF8">
            <w:pPr>
              <w:jc w:val="left"/>
              <w:rPr>
                <w:rFonts w:cs="Times New Roman"/>
                <w:sz w:val="22"/>
                <w:szCs w:val="22"/>
              </w:rPr>
            </w:pPr>
            <w:r w:rsidRPr="007A35F1">
              <w:rPr>
                <w:rFonts w:cs="Times New Roman"/>
                <w:sz w:val="22"/>
                <w:szCs w:val="22"/>
              </w:rPr>
              <w:t xml:space="preserve">4. </w:t>
            </w:r>
            <w:r w:rsidR="00462F2A" w:rsidRPr="00AE663F">
              <w:rPr>
                <w:sz w:val="20"/>
                <w:szCs w:val="20"/>
              </w:rPr>
              <w:t>Degree of interest and responsiveness shown in undertaking the pro</w:t>
            </w:r>
            <w:r w:rsidR="00462F2A">
              <w:rPr>
                <w:sz w:val="20"/>
                <w:szCs w:val="20"/>
              </w:rPr>
              <w:t>jects.</w:t>
            </w:r>
          </w:p>
        </w:tc>
        <w:tc>
          <w:tcPr>
            <w:tcW w:w="1345" w:type="dxa"/>
          </w:tcPr>
          <w:p w14:paraId="0FC6BB02" w14:textId="77777777" w:rsidR="009234A9" w:rsidRPr="007A35F1" w:rsidRDefault="009234A9" w:rsidP="004F6CF8">
            <w:pPr>
              <w:jc w:val="right"/>
              <w:rPr>
                <w:rFonts w:cs="Times New Roman"/>
                <w:sz w:val="22"/>
                <w:szCs w:val="22"/>
              </w:rPr>
            </w:pPr>
            <w:r w:rsidRPr="007A35F1">
              <w:rPr>
                <w:rFonts w:cs="Times New Roman"/>
                <w:sz w:val="22"/>
                <w:szCs w:val="22"/>
              </w:rPr>
              <w:t>15 Points</w:t>
            </w:r>
          </w:p>
        </w:tc>
      </w:tr>
      <w:tr w:rsidR="009234A9" w:rsidRPr="007A35F1" w14:paraId="33BC4CB0" w14:textId="77777777" w:rsidTr="004F6CF8">
        <w:tc>
          <w:tcPr>
            <w:tcW w:w="8005" w:type="dxa"/>
          </w:tcPr>
          <w:p w14:paraId="7FD3ADCE" w14:textId="77777777" w:rsidR="009234A9" w:rsidRPr="007A35F1" w:rsidRDefault="009234A9" w:rsidP="004F6CF8">
            <w:pPr>
              <w:jc w:val="left"/>
              <w:rPr>
                <w:rFonts w:cs="Times New Roman"/>
                <w:sz w:val="22"/>
                <w:szCs w:val="22"/>
              </w:rPr>
            </w:pPr>
            <w:r w:rsidRPr="007A35F1">
              <w:rPr>
                <w:rFonts w:cs="Times New Roman"/>
                <w:sz w:val="22"/>
                <w:szCs w:val="22"/>
              </w:rPr>
              <w:t>5. Anticipated sub-consultants.</w:t>
            </w:r>
          </w:p>
        </w:tc>
        <w:tc>
          <w:tcPr>
            <w:tcW w:w="1345" w:type="dxa"/>
          </w:tcPr>
          <w:p w14:paraId="76BFB629" w14:textId="77777777" w:rsidR="009234A9" w:rsidRPr="007A35F1" w:rsidRDefault="009234A9" w:rsidP="004F6CF8">
            <w:pPr>
              <w:jc w:val="right"/>
              <w:rPr>
                <w:rFonts w:cs="Times New Roman"/>
                <w:sz w:val="22"/>
                <w:szCs w:val="22"/>
              </w:rPr>
            </w:pPr>
            <w:r w:rsidRPr="007A35F1">
              <w:rPr>
                <w:rFonts w:cs="Times New Roman"/>
                <w:sz w:val="22"/>
                <w:szCs w:val="22"/>
              </w:rPr>
              <w:t>10 Points</w:t>
            </w:r>
          </w:p>
        </w:tc>
      </w:tr>
      <w:tr w:rsidR="009234A9" w:rsidRPr="007A35F1" w14:paraId="41819BC5" w14:textId="77777777" w:rsidTr="004F6CF8">
        <w:tc>
          <w:tcPr>
            <w:tcW w:w="8005" w:type="dxa"/>
          </w:tcPr>
          <w:p w14:paraId="59D6D746" w14:textId="77777777" w:rsidR="009234A9" w:rsidRPr="007A35F1" w:rsidRDefault="009234A9" w:rsidP="009A13F8">
            <w:pPr>
              <w:jc w:val="left"/>
              <w:rPr>
                <w:rFonts w:cs="Times New Roman"/>
                <w:sz w:val="22"/>
                <w:szCs w:val="22"/>
              </w:rPr>
            </w:pPr>
            <w:r w:rsidRPr="007A35F1">
              <w:rPr>
                <w:rFonts w:cs="Times New Roman"/>
                <w:sz w:val="22"/>
                <w:szCs w:val="22"/>
              </w:rPr>
              <w:t>6.</w:t>
            </w:r>
            <w:r w:rsidRPr="007A35F1">
              <w:rPr>
                <w:rFonts w:cs="Times New Roman"/>
                <w:sz w:val="22"/>
                <w:szCs w:val="22"/>
                <w:u w:val="single"/>
              </w:rPr>
              <w:t xml:space="preserve"> The ability of the firm to act as a</w:t>
            </w:r>
            <w:r w:rsidRPr="007A35F1">
              <w:rPr>
                <w:rFonts w:cs="Times New Roman"/>
                <w:b/>
                <w:i/>
                <w:sz w:val="22"/>
                <w:szCs w:val="22"/>
                <w:u w:val="single"/>
              </w:rPr>
              <w:t xml:space="preserve"> Client Services Advisor</w:t>
            </w:r>
            <w:r w:rsidRPr="007A35F1">
              <w:rPr>
                <w:rFonts w:cs="Times New Roman"/>
                <w:sz w:val="22"/>
                <w:szCs w:val="22"/>
                <w:u w:val="single"/>
              </w:rPr>
              <w:t xml:space="preserve"> that would provide unsolicited overviews, comments and suggestion on the use existing and future facilities and services, and offer recommendations for improvements, cost savings, planned scheduled maintenance and etc. that will maximize the existing and future use and growth, of the</w:t>
            </w:r>
            <w:r w:rsidR="009A13F8" w:rsidRPr="007A35F1">
              <w:rPr>
                <w:rFonts w:cs="Times New Roman"/>
                <w:sz w:val="22"/>
                <w:szCs w:val="22"/>
                <w:u w:val="single"/>
              </w:rPr>
              <w:t xml:space="preserve"> airport and tenants</w:t>
            </w:r>
            <w:r w:rsidRPr="007A35F1">
              <w:rPr>
                <w:rFonts w:cs="Times New Roman"/>
                <w:sz w:val="22"/>
                <w:szCs w:val="22"/>
                <w:u w:val="single"/>
              </w:rPr>
              <w:t>.</w:t>
            </w:r>
          </w:p>
        </w:tc>
        <w:tc>
          <w:tcPr>
            <w:tcW w:w="1345" w:type="dxa"/>
          </w:tcPr>
          <w:p w14:paraId="220D8261" w14:textId="77777777" w:rsidR="009234A9" w:rsidRPr="007A35F1" w:rsidRDefault="009234A9" w:rsidP="004F6CF8">
            <w:pPr>
              <w:jc w:val="right"/>
              <w:rPr>
                <w:rFonts w:cs="Times New Roman"/>
                <w:sz w:val="22"/>
                <w:szCs w:val="22"/>
              </w:rPr>
            </w:pPr>
          </w:p>
          <w:p w14:paraId="7B4F96EE" w14:textId="77777777" w:rsidR="009234A9" w:rsidRPr="007A35F1" w:rsidRDefault="009234A9" w:rsidP="004F6CF8">
            <w:pPr>
              <w:jc w:val="right"/>
              <w:rPr>
                <w:rFonts w:cs="Times New Roman"/>
                <w:sz w:val="22"/>
                <w:szCs w:val="22"/>
              </w:rPr>
            </w:pPr>
          </w:p>
          <w:p w14:paraId="375E248B" w14:textId="77777777" w:rsidR="009234A9" w:rsidRPr="007A35F1" w:rsidRDefault="009234A9" w:rsidP="004F6CF8">
            <w:pPr>
              <w:jc w:val="right"/>
              <w:rPr>
                <w:rFonts w:cs="Times New Roman"/>
                <w:sz w:val="22"/>
                <w:szCs w:val="22"/>
              </w:rPr>
            </w:pPr>
          </w:p>
          <w:p w14:paraId="31ACBA8B" w14:textId="77777777" w:rsidR="009234A9" w:rsidRPr="007A35F1" w:rsidRDefault="009234A9" w:rsidP="004F6CF8">
            <w:pPr>
              <w:jc w:val="right"/>
              <w:rPr>
                <w:rFonts w:cs="Times New Roman"/>
                <w:sz w:val="22"/>
                <w:szCs w:val="22"/>
              </w:rPr>
            </w:pPr>
          </w:p>
          <w:p w14:paraId="4A7D3C5D" w14:textId="77777777" w:rsidR="009234A9" w:rsidRPr="007A35F1" w:rsidRDefault="00A55BB4" w:rsidP="004F6CF8">
            <w:pPr>
              <w:jc w:val="right"/>
              <w:rPr>
                <w:rFonts w:cs="Times New Roman"/>
                <w:sz w:val="22"/>
                <w:szCs w:val="22"/>
              </w:rPr>
            </w:pPr>
            <w:r>
              <w:rPr>
                <w:rFonts w:cs="Times New Roman"/>
                <w:sz w:val="22"/>
                <w:szCs w:val="22"/>
              </w:rPr>
              <w:t>10</w:t>
            </w:r>
            <w:r w:rsidR="009234A9" w:rsidRPr="007A35F1">
              <w:rPr>
                <w:rFonts w:cs="Times New Roman"/>
                <w:sz w:val="22"/>
                <w:szCs w:val="22"/>
              </w:rPr>
              <w:t xml:space="preserve"> Points</w:t>
            </w:r>
          </w:p>
        </w:tc>
      </w:tr>
      <w:tr w:rsidR="009234A9" w:rsidRPr="007A35F1" w14:paraId="3BEBD85A" w14:textId="77777777" w:rsidTr="004F6CF8">
        <w:tc>
          <w:tcPr>
            <w:tcW w:w="8005" w:type="dxa"/>
          </w:tcPr>
          <w:p w14:paraId="2441A232" w14:textId="203BC43A" w:rsidR="009234A9" w:rsidRPr="007A35F1" w:rsidRDefault="009234A9" w:rsidP="00866B00">
            <w:pPr>
              <w:jc w:val="left"/>
              <w:rPr>
                <w:rFonts w:cs="Times New Roman"/>
                <w:sz w:val="22"/>
                <w:szCs w:val="22"/>
              </w:rPr>
            </w:pPr>
            <w:r w:rsidRPr="007A35F1">
              <w:rPr>
                <w:rFonts w:cs="Times New Roman"/>
                <w:sz w:val="22"/>
                <w:szCs w:val="22"/>
              </w:rPr>
              <w:t xml:space="preserve">7. </w:t>
            </w:r>
            <w:r w:rsidR="00462F2A" w:rsidRPr="00AE663F">
              <w:rPr>
                <w:sz w:val="20"/>
                <w:szCs w:val="20"/>
              </w:rPr>
              <w:t>Ability to demonstrate an understanding of the projects’ needs and special challenges, and</w:t>
            </w:r>
            <w:r w:rsidR="00462F2A">
              <w:rPr>
                <w:sz w:val="20"/>
                <w:szCs w:val="20"/>
              </w:rPr>
              <w:t xml:space="preserve"> the </w:t>
            </w:r>
            <w:r w:rsidR="00357A96">
              <w:rPr>
                <w:sz w:val="20"/>
                <w:szCs w:val="20"/>
              </w:rPr>
              <w:t>YKM</w:t>
            </w:r>
            <w:r w:rsidR="00866B00">
              <w:rPr>
                <w:sz w:val="20"/>
                <w:szCs w:val="20"/>
              </w:rPr>
              <w:t xml:space="preserve">’s </w:t>
            </w:r>
            <w:r w:rsidR="00462F2A">
              <w:rPr>
                <w:sz w:val="20"/>
                <w:szCs w:val="20"/>
              </w:rPr>
              <w:t>special concerns</w:t>
            </w:r>
            <w:r w:rsidR="00A55BB4">
              <w:rPr>
                <w:sz w:val="20"/>
                <w:szCs w:val="20"/>
              </w:rPr>
              <w:t>.</w:t>
            </w:r>
          </w:p>
        </w:tc>
        <w:tc>
          <w:tcPr>
            <w:tcW w:w="1345" w:type="dxa"/>
          </w:tcPr>
          <w:p w14:paraId="04F8128A" w14:textId="77777777" w:rsidR="009234A9" w:rsidRPr="007A35F1" w:rsidRDefault="000548E1" w:rsidP="004F6CF8">
            <w:pPr>
              <w:jc w:val="right"/>
              <w:rPr>
                <w:rFonts w:cs="Times New Roman"/>
                <w:sz w:val="22"/>
                <w:szCs w:val="22"/>
              </w:rPr>
            </w:pPr>
            <w:r w:rsidRPr="007A35F1">
              <w:rPr>
                <w:rFonts w:cs="Times New Roman"/>
                <w:sz w:val="22"/>
                <w:szCs w:val="22"/>
              </w:rPr>
              <w:t>10</w:t>
            </w:r>
            <w:r w:rsidR="009234A9" w:rsidRPr="007A35F1">
              <w:rPr>
                <w:rFonts w:cs="Times New Roman"/>
                <w:sz w:val="22"/>
                <w:szCs w:val="22"/>
              </w:rPr>
              <w:t xml:space="preserve"> Points</w:t>
            </w:r>
          </w:p>
        </w:tc>
      </w:tr>
      <w:tr w:rsidR="00CD5259" w:rsidRPr="007A35F1" w14:paraId="03D2318A" w14:textId="77777777" w:rsidTr="004F6CF8">
        <w:tc>
          <w:tcPr>
            <w:tcW w:w="8005" w:type="dxa"/>
          </w:tcPr>
          <w:p w14:paraId="61D7D294" w14:textId="77777777" w:rsidR="00CD5259" w:rsidRPr="007A35F1" w:rsidRDefault="00CD5259" w:rsidP="002339AE">
            <w:pPr>
              <w:jc w:val="left"/>
              <w:rPr>
                <w:rFonts w:cs="Times New Roman"/>
                <w:sz w:val="22"/>
                <w:szCs w:val="22"/>
              </w:rPr>
            </w:pPr>
            <w:r>
              <w:rPr>
                <w:rFonts w:cs="Times New Roman"/>
                <w:sz w:val="22"/>
                <w:szCs w:val="22"/>
              </w:rPr>
              <w:t xml:space="preserve">8. </w:t>
            </w:r>
            <w:r w:rsidRPr="008E4DC8">
              <w:rPr>
                <w:sz w:val="20"/>
                <w:szCs w:val="20"/>
              </w:rPr>
              <w:t>Current workload and demonstrated ability to meet schedules or deadlines</w:t>
            </w:r>
            <w:r>
              <w:rPr>
                <w:sz w:val="20"/>
                <w:szCs w:val="20"/>
              </w:rPr>
              <w:t>.</w:t>
            </w:r>
          </w:p>
        </w:tc>
        <w:tc>
          <w:tcPr>
            <w:tcW w:w="1345" w:type="dxa"/>
          </w:tcPr>
          <w:p w14:paraId="2FB66876" w14:textId="77777777" w:rsidR="00CD5259" w:rsidRPr="007A35F1" w:rsidRDefault="00A55BB4" w:rsidP="004F6CF8">
            <w:pPr>
              <w:jc w:val="right"/>
              <w:rPr>
                <w:rFonts w:cs="Times New Roman"/>
                <w:sz w:val="22"/>
                <w:szCs w:val="22"/>
              </w:rPr>
            </w:pPr>
            <w:r>
              <w:rPr>
                <w:rFonts w:cs="Times New Roman"/>
                <w:sz w:val="22"/>
                <w:szCs w:val="22"/>
              </w:rPr>
              <w:t>25</w:t>
            </w:r>
            <w:r w:rsidR="00CD5259">
              <w:rPr>
                <w:rFonts w:cs="Times New Roman"/>
                <w:sz w:val="22"/>
                <w:szCs w:val="22"/>
              </w:rPr>
              <w:t xml:space="preserve"> Points</w:t>
            </w:r>
          </w:p>
        </w:tc>
      </w:tr>
      <w:tr w:rsidR="009234A9" w:rsidRPr="001A3296" w14:paraId="1540B9AC" w14:textId="77777777" w:rsidTr="004F6CF8">
        <w:tc>
          <w:tcPr>
            <w:tcW w:w="8005" w:type="dxa"/>
          </w:tcPr>
          <w:p w14:paraId="01430BF8" w14:textId="77777777" w:rsidR="009234A9" w:rsidRPr="001A3296" w:rsidRDefault="008B7AD9" w:rsidP="004F6CF8">
            <w:pPr>
              <w:jc w:val="left"/>
              <w:rPr>
                <w:rFonts w:cs="Times New Roman"/>
                <w:b/>
                <w:sz w:val="22"/>
                <w:szCs w:val="22"/>
              </w:rPr>
            </w:pPr>
            <w:r w:rsidRPr="008B7AD9">
              <w:rPr>
                <w:rFonts w:cs="Times New Roman"/>
                <w:b/>
                <w:sz w:val="22"/>
                <w:szCs w:val="22"/>
              </w:rPr>
              <w:t>Total</w:t>
            </w:r>
          </w:p>
        </w:tc>
        <w:tc>
          <w:tcPr>
            <w:tcW w:w="1345" w:type="dxa"/>
          </w:tcPr>
          <w:p w14:paraId="042EDF7F" w14:textId="77777777" w:rsidR="009234A9" w:rsidRPr="001A3296" w:rsidRDefault="008B7AD9" w:rsidP="004F6CF8">
            <w:pPr>
              <w:jc w:val="right"/>
              <w:rPr>
                <w:rFonts w:cs="Times New Roman"/>
                <w:b/>
                <w:sz w:val="22"/>
                <w:szCs w:val="22"/>
              </w:rPr>
            </w:pPr>
            <w:r w:rsidRPr="008B7AD9">
              <w:rPr>
                <w:rFonts w:cs="Times New Roman"/>
                <w:b/>
                <w:sz w:val="22"/>
                <w:szCs w:val="22"/>
              </w:rPr>
              <w:t>1</w:t>
            </w:r>
            <w:r w:rsidR="00CD5259">
              <w:rPr>
                <w:rFonts w:cs="Times New Roman"/>
                <w:b/>
                <w:sz w:val="22"/>
                <w:szCs w:val="22"/>
              </w:rPr>
              <w:t>5</w:t>
            </w:r>
            <w:r w:rsidRPr="008B7AD9">
              <w:rPr>
                <w:rFonts w:cs="Times New Roman"/>
                <w:b/>
                <w:sz w:val="22"/>
                <w:szCs w:val="22"/>
              </w:rPr>
              <w:t>0 Points</w:t>
            </w:r>
          </w:p>
        </w:tc>
      </w:tr>
    </w:tbl>
    <w:p w14:paraId="6F1FB2BD" w14:textId="29216CEF" w:rsidR="00E40CE4" w:rsidRDefault="00E40CE4">
      <w:pPr>
        <w:rPr>
          <w:rFonts w:cs="Times New Roman"/>
          <w:u w:val="single"/>
        </w:rPr>
      </w:pPr>
      <w:bookmarkStart w:id="0" w:name="_Toc348087841"/>
      <w:bookmarkStart w:id="1" w:name="_Toc390096519"/>
      <w:bookmarkStart w:id="2" w:name="_Toc442695313"/>
    </w:p>
    <w:p w14:paraId="025CE0D3" w14:textId="77777777" w:rsidR="00E40CE4" w:rsidRDefault="00E40CE4">
      <w:pPr>
        <w:rPr>
          <w:rFonts w:cs="Times New Roman"/>
          <w:u w:val="single"/>
        </w:rPr>
      </w:pPr>
      <w:r>
        <w:rPr>
          <w:rFonts w:cs="Times New Roman"/>
          <w:u w:val="single"/>
        </w:rPr>
        <w:br w:type="page"/>
      </w:r>
    </w:p>
    <w:p w14:paraId="6BAEB9F9" w14:textId="77777777" w:rsidR="00A367E2" w:rsidRDefault="00A367E2">
      <w:pPr>
        <w:rPr>
          <w:rFonts w:cs="Times New Roman"/>
          <w:u w:val="single"/>
        </w:rPr>
      </w:pPr>
    </w:p>
    <w:p w14:paraId="2E18E086" w14:textId="77777777" w:rsidR="00A367E2" w:rsidRDefault="008B7AD9">
      <w:pPr>
        <w:rPr>
          <w:rFonts w:cs="Times New Roman"/>
          <w:u w:val="single"/>
        </w:rPr>
      </w:pPr>
      <w:r w:rsidRPr="008B7AD9">
        <w:rPr>
          <w:rFonts w:cs="Times New Roman"/>
          <w:sz w:val="22"/>
          <w:szCs w:val="22"/>
          <w:u w:val="single"/>
        </w:rPr>
        <w:t>Qualification Statement Scoring</w:t>
      </w:r>
      <w:bookmarkEnd w:id="0"/>
      <w:bookmarkEnd w:id="1"/>
      <w:bookmarkEnd w:id="2"/>
    </w:p>
    <w:p w14:paraId="0B6A34E6" w14:textId="77777777" w:rsidR="001A3296" w:rsidRPr="002339AE" w:rsidRDefault="008B7AD9" w:rsidP="002339AE">
      <w:pPr>
        <w:pStyle w:val="StyleStyleStyleBookmanOldStyle11ptLeft05Right055"/>
        <w:spacing w:after="0"/>
        <w:contextualSpacing/>
        <w:jc w:val="both"/>
        <w:rPr>
          <w:rFonts w:ascii="Times New Roman" w:eastAsiaTheme="minorHAnsi" w:hAnsi="Times New Roman"/>
        </w:rPr>
      </w:pPr>
      <w:r w:rsidRPr="008B7AD9">
        <w:rPr>
          <w:rFonts w:ascii="Times New Roman" w:eastAsiaTheme="minorHAnsi" w:hAnsi="Times New Roman"/>
        </w:rPr>
        <w:t xml:space="preserve">An estimated </w:t>
      </w:r>
      <w:r w:rsidR="002339AE">
        <w:rPr>
          <w:rFonts w:ascii="Times New Roman" w:eastAsiaTheme="minorHAnsi" w:hAnsi="Times New Roman"/>
        </w:rPr>
        <w:t>three</w:t>
      </w:r>
      <w:r w:rsidRPr="008B7AD9">
        <w:rPr>
          <w:rFonts w:ascii="Times New Roman" w:eastAsiaTheme="minorHAnsi" w:hAnsi="Times New Roman"/>
        </w:rPr>
        <w:t xml:space="preserve"> to </w:t>
      </w:r>
      <w:r w:rsidR="002339AE">
        <w:rPr>
          <w:rFonts w:ascii="Times New Roman" w:eastAsiaTheme="minorHAnsi" w:hAnsi="Times New Roman"/>
        </w:rPr>
        <w:t>five</w:t>
      </w:r>
      <w:r w:rsidRPr="008B7AD9">
        <w:rPr>
          <w:rFonts w:ascii="Times New Roman" w:eastAsiaTheme="minorHAnsi" w:hAnsi="Times New Roman"/>
        </w:rPr>
        <w:t xml:space="preserve"> top scoring Qualification Statements may be short-listed based on an evaluation of the written Statements by the Evaluation Team on the stated criteria.  A proposer may not contact any member of an Evaluation Team except at the Evaluation Team’s direction.</w:t>
      </w:r>
    </w:p>
    <w:p w14:paraId="047C0239" w14:textId="77777777" w:rsidR="001A3296" w:rsidRPr="002339AE" w:rsidRDefault="001A3296" w:rsidP="002339AE">
      <w:pPr>
        <w:rPr>
          <w:rFonts w:cs="Times New Roman"/>
          <w:sz w:val="22"/>
          <w:szCs w:val="22"/>
        </w:rPr>
      </w:pPr>
    </w:p>
    <w:p w14:paraId="246DEDB2" w14:textId="77777777" w:rsidR="001A3296" w:rsidRDefault="008B7AD9" w:rsidP="002339AE">
      <w:pPr>
        <w:pStyle w:val="StyleStyleStyleBookmanOldStyle11ptLeft05Right055"/>
        <w:spacing w:after="0"/>
        <w:contextualSpacing/>
        <w:jc w:val="both"/>
        <w:rPr>
          <w:rFonts w:ascii="Times New Roman" w:eastAsiaTheme="minorHAnsi" w:hAnsi="Times New Roman"/>
        </w:rPr>
      </w:pPr>
      <w:r w:rsidRPr="008B7AD9">
        <w:rPr>
          <w:rFonts w:ascii="Times New Roman" w:eastAsiaTheme="minorHAnsi" w:hAnsi="Times New Roman"/>
        </w:rPr>
        <w:t xml:space="preserve">Should the Evaluation Team request any oral presentations or demonstrations from one or more of the short-listed proposers, the Evaluation Team will review the initial scoring and make adjustments based on the information obtained in the oral presentation or demonstration and site visits (if applicable) to determine final scoring.  </w:t>
      </w:r>
    </w:p>
    <w:p w14:paraId="11FB2183" w14:textId="77777777" w:rsidR="002B362C" w:rsidRDefault="002B362C" w:rsidP="002339AE">
      <w:pPr>
        <w:pStyle w:val="StyleStyleStyleBookmanOldStyle11ptLeft05Right055"/>
        <w:spacing w:after="0"/>
        <w:contextualSpacing/>
        <w:jc w:val="both"/>
        <w:rPr>
          <w:rFonts w:ascii="Times New Roman" w:eastAsiaTheme="minorHAnsi" w:hAnsi="Times New Roman"/>
        </w:rPr>
      </w:pPr>
    </w:p>
    <w:p w14:paraId="6432301C" w14:textId="1B0A6283" w:rsidR="00866B00" w:rsidRDefault="00357A96" w:rsidP="002B362C">
      <w:pPr>
        <w:jc w:val="left"/>
        <w:rPr>
          <w:rFonts w:cs="Times New Roman"/>
          <w:sz w:val="22"/>
          <w:szCs w:val="22"/>
        </w:rPr>
      </w:pPr>
      <w:r>
        <w:rPr>
          <w:rFonts w:cs="Times New Roman"/>
          <w:sz w:val="22"/>
          <w:szCs w:val="22"/>
        </w:rPr>
        <w:t>YKM</w:t>
      </w:r>
      <w:r w:rsidR="002B362C" w:rsidRPr="00974406">
        <w:rPr>
          <w:rFonts w:cs="Times New Roman"/>
          <w:sz w:val="22"/>
          <w:szCs w:val="22"/>
        </w:rPr>
        <w:t xml:space="preserve"> will rank qualified persons and </w:t>
      </w:r>
      <w:r w:rsidR="002B362C">
        <w:rPr>
          <w:rFonts w:cs="Times New Roman"/>
          <w:sz w:val="22"/>
          <w:szCs w:val="22"/>
        </w:rPr>
        <w:t>firm</w:t>
      </w:r>
      <w:r w:rsidR="002B362C" w:rsidRPr="00974406">
        <w:rPr>
          <w:rFonts w:cs="Times New Roman"/>
          <w:sz w:val="22"/>
          <w:szCs w:val="22"/>
        </w:rPr>
        <w:t>s in order of preference, and initiate negotiations wit</w:t>
      </w:r>
      <w:r w:rsidR="005B7800">
        <w:rPr>
          <w:rFonts w:cs="Times New Roman"/>
          <w:sz w:val="22"/>
          <w:szCs w:val="22"/>
        </w:rPr>
        <w:t>h the highest ranking firm(s) based on the Groups it desires</w:t>
      </w:r>
      <w:r w:rsidR="002B362C" w:rsidRPr="00974406">
        <w:rPr>
          <w:rFonts w:cs="Times New Roman"/>
          <w:sz w:val="22"/>
          <w:szCs w:val="22"/>
        </w:rPr>
        <w:t xml:space="preserve">.  </w:t>
      </w:r>
    </w:p>
    <w:p w14:paraId="03F1ED55" w14:textId="77777777" w:rsidR="00866B00" w:rsidRDefault="00866B00" w:rsidP="002B362C">
      <w:pPr>
        <w:jc w:val="left"/>
        <w:rPr>
          <w:rFonts w:cs="Times New Roman"/>
          <w:sz w:val="22"/>
          <w:szCs w:val="22"/>
        </w:rPr>
      </w:pPr>
    </w:p>
    <w:p w14:paraId="664C8F7A" w14:textId="50F48618" w:rsidR="002B362C" w:rsidRPr="00974406" w:rsidRDefault="002B362C" w:rsidP="002B362C">
      <w:pPr>
        <w:jc w:val="left"/>
        <w:rPr>
          <w:rFonts w:cs="Times New Roman"/>
          <w:sz w:val="22"/>
          <w:szCs w:val="22"/>
        </w:rPr>
      </w:pPr>
      <w:r w:rsidRPr="00974406">
        <w:rPr>
          <w:rFonts w:cs="Times New Roman"/>
          <w:sz w:val="22"/>
          <w:szCs w:val="22"/>
        </w:rPr>
        <w:t xml:space="preserve">In the event that the </w:t>
      </w:r>
      <w:r w:rsidR="00357A96">
        <w:rPr>
          <w:rFonts w:cs="Times New Roman"/>
          <w:sz w:val="22"/>
          <w:szCs w:val="22"/>
        </w:rPr>
        <w:t>YKM</w:t>
      </w:r>
      <w:r w:rsidRPr="00974406">
        <w:rPr>
          <w:rFonts w:cs="Times New Roman"/>
          <w:sz w:val="22"/>
          <w:szCs w:val="22"/>
        </w:rPr>
        <w:t xml:space="preserve"> and the selected consultant negotiate but are unable to agree upon a detailed scope of work or cost of contract, </w:t>
      </w:r>
      <w:r w:rsidR="00357A96">
        <w:rPr>
          <w:rFonts w:cs="Times New Roman"/>
          <w:sz w:val="22"/>
          <w:szCs w:val="22"/>
        </w:rPr>
        <w:t>YKM</w:t>
      </w:r>
      <w:r w:rsidRPr="00974406">
        <w:rPr>
          <w:rFonts w:cs="Times New Roman"/>
          <w:sz w:val="22"/>
          <w:szCs w:val="22"/>
        </w:rPr>
        <w:t xml:space="preserve"> reserves the right to negotiate with and/or award a contract to other person or </w:t>
      </w:r>
      <w:r>
        <w:rPr>
          <w:rFonts w:cs="Times New Roman"/>
          <w:sz w:val="22"/>
          <w:szCs w:val="22"/>
        </w:rPr>
        <w:t>firm</w:t>
      </w:r>
      <w:r w:rsidRPr="00974406">
        <w:rPr>
          <w:rFonts w:cs="Times New Roman"/>
          <w:sz w:val="22"/>
          <w:szCs w:val="22"/>
        </w:rPr>
        <w:t xml:space="preserve"> sequentially ranked next (by the </w:t>
      </w:r>
      <w:r w:rsidR="00357A96">
        <w:rPr>
          <w:rFonts w:cs="Times New Roman"/>
          <w:sz w:val="22"/>
          <w:szCs w:val="22"/>
        </w:rPr>
        <w:t>YKM</w:t>
      </w:r>
      <w:r w:rsidR="00866B00">
        <w:rPr>
          <w:rFonts w:cs="Times New Roman"/>
          <w:sz w:val="22"/>
          <w:szCs w:val="22"/>
        </w:rPr>
        <w:t>’s</w:t>
      </w:r>
      <w:r w:rsidRPr="00974406">
        <w:rPr>
          <w:rFonts w:cs="Times New Roman"/>
          <w:sz w:val="22"/>
          <w:szCs w:val="22"/>
        </w:rPr>
        <w:t xml:space="preserve"> selection committee) behind the selected consultant.  </w:t>
      </w:r>
    </w:p>
    <w:p w14:paraId="6A414DA4" w14:textId="77777777" w:rsidR="002B362C" w:rsidRDefault="002B362C" w:rsidP="002339AE">
      <w:pPr>
        <w:pStyle w:val="StyleStyleStyleBookmanOldStyle11ptLeft05Right055"/>
        <w:spacing w:after="0"/>
        <w:contextualSpacing/>
        <w:jc w:val="both"/>
        <w:rPr>
          <w:rFonts w:ascii="Times New Roman" w:eastAsiaTheme="minorHAnsi" w:hAnsi="Times New Roman"/>
        </w:rPr>
      </w:pPr>
    </w:p>
    <w:p w14:paraId="374BF4B5" w14:textId="77777777" w:rsidR="00673D8C" w:rsidRDefault="00673D8C" w:rsidP="00673D8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The final selection of the firm with which to negotiate a contract will be based upon the qualifications criteria listed above, as well as:</w:t>
      </w:r>
    </w:p>
    <w:p w14:paraId="77F79A98" w14:textId="77777777" w:rsidR="00673D8C" w:rsidRDefault="00673D8C" w:rsidP="00673D8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p>
    <w:p w14:paraId="70F2A710" w14:textId="77777777" w:rsidR="00673D8C" w:rsidRDefault="00673D8C" w:rsidP="00673D8C">
      <w:pPr>
        <w:tabs>
          <w:tab w:val="left" w:pos="45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1.</w:t>
      </w:r>
      <w:r>
        <w:tab/>
        <w:t>Ability to demonstrate an understanding of the project’s needs and special challenges, and</w:t>
      </w:r>
    </w:p>
    <w:p w14:paraId="27FFF5BE" w14:textId="77777777" w:rsidR="00673D8C" w:rsidRDefault="00673D8C" w:rsidP="00673D8C">
      <w:pPr>
        <w:tabs>
          <w:tab w:val="left" w:pos="45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pPr>
      <w:r>
        <w:tab/>
        <w:t>the sponsor’s special concerns.</w:t>
      </w:r>
    </w:p>
    <w:p w14:paraId="21834747" w14:textId="77777777" w:rsidR="00673D8C"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4522CAF" w14:textId="77777777" w:rsidR="00673D8C"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t>2.</w:t>
      </w:r>
      <w:r>
        <w:tab/>
        <w:t>Degree of interest and responsiveness shown in undertaking the project.</w:t>
      </w:r>
    </w:p>
    <w:p w14:paraId="1F8910C4" w14:textId="77777777" w:rsidR="00673D8C"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854E4DA" w14:textId="77777777" w:rsidR="00673D8C"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t>3.</w:t>
      </w:r>
      <w:r>
        <w:tab/>
        <w:t>Overall quality of the response.</w:t>
      </w:r>
    </w:p>
    <w:p w14:paraId="1BDC5B23" w14:textId="77777777" w:rsidR="00673D8C"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FA0FC51" w14:textId="77777777" w:rsidR="00673D8C"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t>4.</w:t>
      </w:r>
      <w:r>
        <w:tab/>
        <w:t>Demonstration of ability to meet the Airport’s needs.</w:t>
      </w:r>
    </w:p>
    <w:p w14:paraId="0DFCAEE2" w14:textId="77777777" w:rsidR="00673D8C"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CDC688" w14:textId="70A56E9F"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sidRPr="00E40CE4">
        <w:t>5.</w:t>
      </w:r>
      <w:r w:rsidRPr="00E40CE4">
        <w:tab/>
        <w:t xml:space="preserve">DBE participation may be noted but not part of the consultant selection rating system.  </w:t>
      </w:r>
      <w:r w:rsidR="00357A96" w:rsidRPr="00E40CE4">
        <w:t>YKM</w:t>
      </w:r>
      <w:r w:rsidRPr="00E40CE4">
        <w:t xml:space="preserve"> has established a DBE plan, if required by FAA regulations.  The RFQ submittal should include the following information:</w:t>
      </w:r>
    </w:p>
    <w:p w14:paraId="3E460C40"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14:paraId="2050B99C"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rsidRPr="00E40CE4">
        <w:t>a.</w:t>
      </w:r>
      <w:r w:rsidRPr="00E40CE4">
        <w:tab/>
        <w:t>Description of the kind of work that can be subcontracted.</w:t>
      </w:r>
    </w:p>
    <w:p w14:paraId="53ED5EA7"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14:paraId="5455035C"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r w:rsidRPr="00E40CE4">
        <w:t>b.</w:t>
      </w:r>
      <w:r w:rsidRPr="00E40CE4">
        <w:tab/>
        <w:t>The estimated percentage of the kind of work identified as subcontractable.</w:t>
      </w:r>
    </w:p>
    <w:p w14:paraId="5C6EC054"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14:paraId="1FD5438A"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rsidRPr="00E40CE4">
        <w:t>c.</w:t>
      </w:r>
      <w:r w:rsidRPr="00E40CE4">
        <w:tab/>
        <w:t>Identification of those subcontractable work items which could be performed by DBE</w:t>
      </w:r>
    </w:p>
    <w:p w14:paraId="538CC39F" w14:textId="459CB4F0"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rsidRPr="00E40CE4">
        <w:tab/>
      </w:r>
      <w:r w:rsidR="004E1AC2" w:rsidRPr="00E40CE4">
        <w:t>Firms</w:t>
      </w:r>
      <w:r w:rsidRPr="00E40CE4">
        <w:t>.</w:t>
      </w:r>
    </w:p>
    <w:p w14:paraId="5A399755"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pPr>
    </w:p>
    <w:p w14:paraId="6E6F7948" w14:textId="77777777" w:rsidR="00673D8C" w:rsidRPr="00E40CE4"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rsidRPr="00E40CE4">
        <w:t>d.</w:t>
      </w:r>
      <w:r w:rsidRPr="00E40CE4">
        <w:tab/>
        <w:t>Name, address, and name of certifying agency of those DBE firms that are anticipated to</w:t>
      </w:r>
    </w:p>
    <w:p w14:paraId="458CC474" w14:textId="77777777" w:rsidR="00673D8C" w:rsidRPr="00655E7A" w:rsidRDefault="00673D8C" w:rsidP="00673D8C">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pPr>
      <w:r w:rsidRPr="00E40CE4">
        <w:tab/>
        <w:t>perform the work items identified in item number three.</w:t>
      </w:r>
    </w:p>
    <w:p w14:paraId="70D85BF0" w14:textId="4029A384" w:rsidR="00E40CE4" w:rsidRDefault="00E40CE4">
      <w:pPr>
        <w:rPr>
          <w:rFonts w:cs="Times New Roman"/>
          <w:sz w:val="22"/>
          <w:szCs w:val="22"/>
        </w:rPr>
      </w:pPr>
      <w:r>
        <w:br w:type="page"/>
      </w:r>
    </w:p>
    <w:p w14:paraId="1872E6E2" w14:textId="77777777" w:rsidR="00673D8C" w:rsidRPr="002339AE" w:rsidRDefault="00673D8C" w:rsidP="002339AE">
      <w:pPr>
        <w:pStyle w:val="StyleStyleStyleBookmanOldStyle11ptLeft05Right055"/>
        <w:spacing w:after="0"/>
        <w:contextualSpacing/>
        <w:jc w:val="both"/>
        <w:rPr>
          <w:rFonts w:ascii="Times New Roman" w:eastAsiaTheme="minorHAnsi" w:hAnsi="Times New Roman"/>
        </w:rPr>
      </w:pPr>
    </w:p>
    <w:p w14:paraId="284486DA" w14:textId="77777777" w:rsidR="00C32C2B" w:rsidRPr="007A35F1" w:rsidRDefault="00C32C2B" w:rsidP="00BC1EB6">
      <w:pPr>
        <w:rPr>
          <w:rFonts w:cs="Times New Roman"/>
          <w:sz w:val="22"/>
          <w:szCs w:val="22"/>
        </w:rPr>
      </w:pPr>
    </w:p>
    <w:p w14:paraId="67F63415" w14:textId="77777777" w:rsidR="00C32C2B" w:rsidRPr="00637C36" w:rsidRDefault="008B7AD9" w:rsidP="00C32C2B">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sz w:val="22"/>
          <w:szCs w:val="22"/>
        </w:rPr>
      </w:pPr>
      <w:r w:rsidRPr="008B7AD9">
        <w:rPr>
          <w:rFonts w:cs="Times New Roman"/>
          <w:b/>
          <w:sz w:val="22"/>
          <w:szCs w:val="22"/>
          <w:u w:val="single"/>
        </w:rPr>
        <w:t>ADDITIONAL INFORMATION</w:t>
      </w:r>
    </w:p>
    <w:p w14:paraId="02610E6A" w14:textId="0E9F6D8C" w:rsidR="00C32C2B" w:rsidRPr="00637C36" w:rsidRDefault="008B7AD9" w:rsidP="00C32C2B">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rPr>
      </w:pPr>
      <w:r w:rsidRPr="008B7AD9">
        <w:rPr>
          <w:rFonts w:cs="Times New Roman"/>
          <w:b/>
          <w:sz w:val="22"/>
          <w:szCs w:val="22"/>
        </w:rPr>
        <w:t xml:space="preserve">No cost or fee schedules for engineering design and construction management/inspection services shall be submitted.  </w:t>
      </w:r>
      <w:r w:rsidRPr="008B7AD9">
        <w:rPr>
          <w:rFonts w:cs="Times New Roman"/>
          <w:sz w:val="22"/>
          <w:szCs w:val="22"/>
        </w:rPr>
        <w:t>FAA grant guidelines require cost and fee information to be presented during contract negotiations for a specific Airport Improvement Program project work</w:t>
      </w:r>
      <w:r w:rsidR="00243D9A">
        <w:rPr>
          <w:rFonts w:cs="Times New Roman"/>
          <w:sz w:val="22"/>
          <w:szCs w:val="22"/>
        </w:rPr>
        <w:t xml:space="preserve"> </w:t>
      </w:r>
      <w:r w:rsidRPr="008B7AD9">
        <w:rPr>
          <w:rFonts w:cs="Times New Roman"/>
          <w:sz w:val="22"/>
          <w:szCs w:val="22"/>
        </w:rPr>
        <w:t xml:space="preserve">scope </w:t>
      </w:r>
      <w:r w:rsidRPr="008B7AD9">
        <w:rPr>
          <w:rFonts w:cs="Times New Roman"/>
          <w:sz w:val="22"/>
          <w:szCs w:val="22"/>
          <w:u w:val="single"/>
        </w:rPr>
        <w:t>after</w:t>
      </w:r>
      <w:r w:rsidRPr="008B7AD9">
        <w:rPr>
          <w:rFonts w:cs="Times New Roman"/>
          <w:sz w:val="22"/>
          <w:szCs w:val="22"/>
        </w:rPr>
        <w:t xml:space="preserve"> the selection of the most qualified consultant with which to negotiate.</w:t>
      </w:r>
    </w:p>
    <w:p w14:paraId="6072A5B0" w14:textId="77777777" w:rsidR="00C32C2B" w:rsidRPr="00637C36" w:rsidRDefault="00C32C2B" w:rsidP="00C32C2B">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rPr>
      </w:pPr>
    </w:p>
    <w:p w14:paraId="294B3F16" w14:textId="4BA1CA89" w:rsidR="00C32C2B" w:rsidRPr="00637C36" w:rsidRDefault="00523380" w:rsidP="00C32C2B">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sz w:val="22"/>
          <w:szCs w:val="22"/>
        </w:rPr>
      </w:pPr>
      <w:r>
        <w:rPr>
          <w:rFonts w:cs="Times New Roman"/>
          <w:sz w:val="22"/>
          <w:szCs w:val="22"/>
        </w:rPr>
        <w:t>The consulting firm</w:t>
      </w:r>
      <w:r w:rsidR="008B7AD9" w:rsidRPr="008B7AD9">
        <w:rPr>
          <w:rFonts w:cs="Times New Roman"/>
          <w:sz w:val="22"/>
          <w:szCs w:val="22"/>
        </w:rPr>
        <w:t xml:space="preserve"> is responsible for all costs related to the submittal of their applications, preparation of documents or submittals needed for negotiations, and the costs incurred in traveling to and participating in any meetings associated with the </w:t>
      </w:r>
      <w:r w:rsidR="00357A96">
        <w:rPr>
          <w:rFonts w:cs="Times New Roman"/>
          <w:sz w:val="22"/>
          <w:szCs w:val="22"/>
        </w:rPr>
        <w:t>YKM</w:t>
      </w:r>
      <w:r w:rsidR="002B362C">
        <w:rPr>
          <w:rFonts w:cs="Times New Roman"/>
          <w:sz w:val="22"/>
          <w:szCs w:val="22"/>
        </w:rPr>
        <w:t>s</w:t>
      </w:r>
      <w:r w:rsidR="008B7AD9" w:rsidRPr="008B7AD9">
        <w:rPr>
          <w:rFonts w:cs="Times New Roman"/>
          <w:sz w:val="22"/>
          <w:szCs w:val="22"/>
        </w:rPr>
        <w:t xml:space="preserve"> consultant selection process and/or negotiating an agreement.</w:t>
      </w:r>
    </w:p>
    <w:p w14:paraId="46BFF9EC" w14:textId="77777777" w:rsidR="00C32C2B" w:rsidRPr="00637C36" w:rsidRDefault="00C32C2B" w:rsidP="00C32C2B">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i/>
          <w:sz w:val="22"/>
          <w:szCs w:val="22"/>
        </w:rPr>
      </w:pPr>
    </w:p>
    <w:p w14:paraId="31E88BD1" w14:textId="65674653" w:rsidR="001927FA" w:rsidRPr="00974406" w:rsidRDefault="008B7AD9" w:rsidP="001927FA">
      <w:pPr>
        <w:rPr>
          <w:sz w:val="22"/>
          <w:szCs w:val="22"/>
        </w:rPr>
      </w:pPr>
      <w:r w:rsidRPr="00974406">
        <w:rPr>
          <w:sz w:val="22"/>
          <w:szCs w:val="22"/>
        </w:rPr>
        <w:t>It is understood that all submittals shall become the property and a part of the public file of the City of Yakima, without obligation to the City of Yakima, and may thereafter be used by the City of Yakima</w:t>
      </w:r>
      <w:r w:rsidR="00243D9A" w:rsidRPr="00243D9A">
        <w:rPr>
          <w:rFonts w:cs="Times New Roman"/>
          <w:sz w:val="22"/>
          <w:szCs w:val="22"/>
        </w:rPr>
        <w:t xml:space="preserve"> </w:t>
      </w:r>
      <w:r w:rsidR="00243D9A">
        <w:rPr>
          <w:rFonts w:cs="Times New Roman"/>
          <w:sz w:val="22"/>
          <w:szCs w:val="22"/>
        </w:rPr>
        <w:t>and Yakima Air Terminal-McAllister Field</w:t>
      </w:r>
      <w:r w:rsidRPr="00974406">
        <w:rPr>
          <w:sz w:val="22"/>
          <w:szCs w:val="22"/>
        </w:rPr>
        <w:t>, without compensation to the consultants.</w:t>
      </w:r>
    </w:p>
    <w:p w14:paraId="41489662" w14:textId="77777777" w:rsidR="00A367E2" w:rsidRDefault="00A367E2">
      <w:bookmarkStart w:id="3" w:name="_Toc442695285"/>
    </w:p>
    <w:p w14:paraId="18BE160E" w14:textId="77777777" w:rsidR="00A367E2" w:rsidRPr="00E40CE4" w:rsidRDefault="001A3296">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u w:val="single"/>
        </w:rPr>
      </w:pPr>
      <w:r w:rsidRPr="00E40CE4">
        <w:rPr>
          <w:rFonts w:cs="Times New Roman"/>
          <w:b/>
          <w:sz w:val="22"/>
          <w:szCs w:val="22"/>
          <w:u w:val="single"/>
        </w:rPr>
        <w:t>PROPRIETARY INFORMATION</w:t>
      </w:r>
      <w:bookmarkEnd w:id="3"/>
    </w:p>
    <w:p w14:paraId="4F60D281" w14:textId="77777777" w:rsidR="00F37BBD" w:rsidRPr="001A3296" w:rsidRDefault="008B7AD9" w:rsidP="001A3296">
      <w:pPr>
        <w:contextualSpacing/>
        <w:rPr>
          <w:rFonts w:cs="Times New Roman"/>
          <w:sz w:val="22"/>
          <w:szCs w:val="22"/>
        </w:rPr>
      </w:pPr>
      <w:r w:rsidRPr="008B7AD9">
        <w:rPr>
          <w:rFonts w:cs="Times New Roman"/>
          <w:sz w:val="22"/>
          <w:szCs w:val="22"/>
        </w:rPr>
        <w:t>Any requested restrictions on the use of data contained within a proposal, must be clearly stated in the proposal itself.  Proprietary information submitted in response to a request will be handled in accordance with applicable Owner procurement regulations and the Washington State Public Records Act (RCW 42.56 et seq.).  Proprietary restrictions normally are not accepted.  However, when accepted, it is the Proposer’s responsibility to defend the determination in the event of an appeal or litigation.</w:t>
      </w:r>
    </w:p>
    <w:p w14:paraId="50787A46" w14:textId="77777777" w:rsidR="00F37BBD" w:rsidRPr="001A3296" w:rsidRDefault="00F37BBD" w:rsidP="001A3296">
      <w:pPr>
        <w:contextualSpacing/>
        <w:rPr>
          <w:rFonts w:cs="Times New Roman"/>
          <w:sz w:val="22"/>
          <w:szCs w:val="22"/>
        </w:rPr>
      </w:pPr>
    </w:p>
    <w:p w14:paraId="38F7C059" w14:textId="77777777" w:rsidR="00F37BBD" w:rsidRPr="001A3296" w:rsidRDefault="008B7AD9" w:rsidP="001A3296">
      <w:pPr>
        <w:pStyle w:val="Heading3"/>
        <w:rPr>
          <w:rFonts w:ascii="Times New Roman" w:hAnsi="Times New Roman" w:cs="Times New Roman"/>
        </w:rPr>
      </w:pPr>
      <w:r w:rsidRPr="008B7AD9">
        <w:rPr>
          <w:rFonts w:ascii="Times New Roman" w:hAnsi="Times New Roman" w:cs="Times New Roman"/>
        </w:rPr>
        <w:t>Unless otherwise noted, data contained in a proposal, all documentation provided therein, and innovations developed as a result of the contracted commodities or services cannot be copyrighted or patented.  All data, documentation, and innovations become the property of the Owner.</w:t>
      </w:r>
    </w:p>
    <w:p w14:paraId="139AE5E9" w14:textId="77777777" w:rsidR="00F37BBD" w:rsidRPr="001A3296" w:rsidRDefault="00F37BBD" w:rsidP="001A3296">
      <w:pPr>
        <w:contextualSpacing/>
        <w:rPr>
          <w:rFonts w:cs="Times New Roman"/>
          <w:sz w:val="22"/>
          <w:szCs w:val="22"/>
        </w:rPr>
      </w:pPr>
    </w:p>
    <w:p w14:paraId="3872CB60" w14:textId="77777777" w:rsidR="00A367E2" w:rsidRPr="00E40CE4" w:rsidRDefault="008B7AD9">
      <w:pPr>
        <w:tabs>
          <w:tab w:val="left" w:pos="-1080"/>
          <w:tab w:val="left" w:pos="-720"/>
          <w:tab w:val="decimal" w:pos="180"/>
          <w:tab w:val="left" w:pos="450"/>
          <w:tab w:val="left" w:pos="720"/>
          <w:tab w:val="left" w:pos="990"/>
          <w:tab w:val="left" w:pos="12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u w:val="single"/>
        </w:rPr>
      </w:pPr>
      <w:r w:rsidRPr="00E40CE4">
        <w:rPr>
          <w:rFonts w:cs="Times New Roman"/>
          <w:b/>
          <w:sz w:val="22"/>
          <w:szCs w:val="22"/>
          <w:u w:val="single"/>
        </w:rPr>
        <w:t>PROPRIETARY OR CONFIDENTIAL D</w:t>
      </w:r>
      <w:r w:rsidR="001A3296" w:rsidRPr="00E40CE4">
        <w:rPr>
          <w:rFonts w:cs="Times New Roman"/>
          <w:b/>
          <w:sz w:val="22"/>
          <w:szCs w:val="22"/>
          <w:u w:val="single"/>
        </w:rPr>
        <w:t>ESIGN INFORMATION</w:t>
      </w:r>
    </w:p>
    <w:p w14:paraId="26F0F067" w14:textId="5E6E2186" w:rsidR="00F37BBD" w:rsidRPr="00F37BBD" w:rsidRDefault="008B7AD9" w:rsidP="00F37BBD">
      <w:pPr>
        <w:contextualSpacing/>
        <w:rPr>
          <w:rFonts w:cs="Times New Roman"/>
          <w:sz w:val="22"/>
          <w:szCs w:val="22"/>
        </w:rPr>
      </w:pPr>
      <w:r w:rsidRPr="008B7AD9">
        <w:rPr>
          <w:rFonts w:cs="Times New Roman"/>
          <w:sz w:val="22"/>
          <w:szCs w:val="22"/>
        </w:rPr>
        <w:t xml:space="preserve">Washington State Public Disclosure Act (RCW 42.56 et seq.) requires public agencies in Washington to promptly make public records available for inspection and copying unless they fall within the specified exemptions contained in the Act, or are otherwise privileged.  Documents submitted under this Specification shall be considered public records and, with limited exceptions, will be made available for inspection and copying by the public.   It is the intent of the Owner to post all </w:t>
      </w:r>
      <w:r w:rsidR="005B7800">
        <w:rPr>
          <w:rFonts w:cs="Times New Roman"/>
          <w:sz w:val="22"/>
          <w:szCs w:val="22"/>
        </w:rPr>
        <w:t>RFQ</w:t>
      </w:r>
      <w:r w:rsidR="005B7800" w:rsidRPr="008B7AD9">
        <w:rPr>
          <w:rFonts w:cs="Times New Roman"/>
          <w:sz w:val="22"/>
          <w:szCs w:val="22"/>
        </w:rPr>
        <w:t xml:space="preserve"> </w:t>
      </w:r>
      <w:r w:rsidRPr="008B7AD9">
        <w:rPr>
          <w:rFonts w:cs="Times New Roman"/>
          <w:sz w:val="22"/>
          <w:szCs w:val="22"/>
        </w:rPr>
        <w:t>responses online and available to the public after the contract is signed.</w:t>
      </w:r>
    </w:p>
    <w:p w14:paraId="044360AF" w14:textId="77777777" w:rsidR="00F37BBD" w:rsidRPr="00F37BBD" w:rsidRDefault="00F37BBD" w:rsidP="00F37BBD">
      <w:pPr>
        <w:contextualSpacing/>
        <w:rPr>
          <w:rFonts w:cs="Times New Roman"/>
          <w:sz w:val="22"/>
          <w:szCs w:val="22"/>
        </w:rPr>
      </w:pPr>
    </w:p>
    <w:p w14:paraId="27E0D512" w14:textId="4209048C" w:rsidR="00F37BBD" w:rsidRPr="00F37BBD" w:rsidRDefault="008B7AD9" w:rsidP="00F37BBD">
      <w:pPr>
        <w:contextualSpacing/>
        <w:rPr>
          <w:rFonts w:cs="Times New Roman"/>
          <w:b/>
          <w:sz w:val="22"/>
          <w:szCs w:val="22"/>
        </w:rPr>
      </w:pPr>
      <w:r w:rsidRPr="008B7AD9">
        <w:rPr>
          <w:rFonts w:cs="Times New Roman"/>
          <w:sz w:val="22"/>
          <w:szCs w:val="22"/>
        </w:rPr>
        <w:t xml:space="preserve">If the Proposer considers any submittal document to be protected from disclosure under the law, the Proposer shall clearly identify on the page(s) affected such words as “CONFIDENTIAL,” "PROPRIETARY” or BUSINESS SECRET.”  The Proposer shall also submit an index with its submittal identifying the affected page number(s) and location(s) of all such identified material.  Marking the entire submittal as “confidential” or “proprietary” is not acceptable and is grounds to reject such submittal.  </w:t>
      </w:r>
      <w:r w:rsidRPr="008B7AD9">
        <w:rPr>
          <w:rFonts w:cs="Times New Roman"/>
          <w:b/>
          <w:sz w:val="22"/>
          <w:szCs w:val="22"/>
        </w:rPr>
        <w:t xml:space="preserve">In addition, the required electronic copy shall have any perceived confidential materials segregated into a separate electronic file, as the main </w:t>
      </w:r>
      <w:r w:rsidR="005B7800">
        <w:rPr>
          <w:rFonts w:cs="Times New Roman"/>
          <w:b/>
          <w:sz w:val="22"/>
          <w:szCs w:val="22"/>
        </w:rPr>
        <w:t>RFQ</w:t>
      </w:r>
      <w:r w:rsidR="005B7800" w:rsidRPr="008B7AD9">
        <w:rPr>
          <w:rFonts w:cs="Times New Roman"/>
          <w:b/>
          <w:sz w:val="22"/>
          <w:szCs w:val="22"/>
        </w:rPr>
        <w:t xml:space="preserve"> </w:t>
      </w:r>
      <w:r w:rsidRPr="008B7AD9">
        <w:rPr>
          <w:rFonts w:cs="Times New Roman"/>
          <w:b/>
          <w:sz w:val="22"/>
          <w:szCs w:val="22"/>
        </w:rPr>
        <w:t>response may be automatically released upon contract signing without notification.</w:t>
      </w:r>
    </w:p>
    <w:p w14:paraId="775ACF8E" w14:textId="77777777" w:rsidR="00F37BBD" w:rsidRPr="00F37BBD" w:rsidRDefault="00F37BBD" w:rsidP="00F37BBD">
      <w:pPr>
        <w:contextualSpacing/>
        <w:rPr>
          <w:rFonts w:cs="Times New Roman"/>
          <w:sz w:val="22"/>
          <w:szCs w:val="22"/>
        </w:rPr>
      </w:pPr>
    </w:p>
    <w:p w14:paraId="71D96761" w14:textId="77777777" w:rsidR="00F37BBD" w:rsidRPr="00F37BBD" w:rsidRDefault="008B7AD9" w:rsidP="00F37BBD">
      <w:pPr>
        <w:contextualSpacing/>
        <w:rPr>
          <w:rFonts w:cs="Times New Roman"/>
          <w:sz w:val="22"/>
          <w:szCs w:val="22"/>
        </w:rPr>
      </w:pPr>
      <w:r w:rsidRPr="008B7AD9">
        <w:rPr>
          <w:rFonts w:cs="Times New Roman"/>
          <w:sz w:val="22"/>
          <w:szCs w:val="22"/>
        </w:rPr>
        <w:t xml:space="preserve">If a request is made for disclosure of such identified documents or portions thereof, the Owner will determine whether the material is exempt from public disclosure.  If, in the Owner opinion, the material is subject to disclosure, the Owner will notify Proposer of the request and impending release and allow the Proposer 10 days to take whatever action it deems necessary to protect its interests.  All expense of such action shall be borne solely by the Proposer, including any damages, attorney’s fees or costs awarded by reason of having opposed disclosure and Proposer shall indemnify Owner against same.  If the Proposer </w:t>
      </w:r>
      <w:r w:rsidRPr="008B7AD9">
        <w:rPr>
          <w:rFonts w:cs="Times New Roman"/>
          <w:sz w:val="22"/>
          <w:szCs w:val="22"/>
        </w:rPr>
        <w:lastRenderedPageBreak/>
        <w:t>fails or neglects to take such action within said period, the Owner will release all materials deemed subject to disclosure.  Submission of materials in response to this solicitation shall constitute assent by the Proposer to the foregoing procedure and the Proposer shall have no claim against the Owner on account of actions taken pursuant to such procedure.</w:t>
      </w:r>
    </w:p>
    <w:p w14:paraId="4DA62CE6" w14:textId="77777777" w:rsidR="001A3296" w:rsidRPr="001927FA" w:rsidRDefault="001A3296" w:rsidP="001A3296">
      <w:pPr>
        <w:jc w:val="left"/>
        <w:rPr>
          <w:rFonts w:cs="Times New Roman"/>
          <w:sz w:val="22"/>
          <w:szCs w:val="22"/>
          <w:highlight w:val="green"/>
        </w:rPr>
      </w:pPr>
    </w:p>
    <w:p w14:paraId="7B1558EE" w14:textId="77777777" w:rsidR="001A3296" w:rsidRDefault="001A3296" w:rsidP="001A3296">
      <w:pPr>
        <w:rPr>
          <w:rFonts w:cs="Times New Roman"/>
          <w:sz w:val="22"/>
          <w:szCs w:val="22"/>
        </w:rPr>
      </w:pPr>
      <w:r w:rsidRPr="00E40CE4">
        <w:rPr>
          <w:rFonts w:cs="Times New Roman"/>
          <w:sz w:val="22"/>
          <w:szCs w:val="22"/>
        </w:rPr>
        <w:t xml:space="preserve">For more information or questions about projects please contact Robert K. Peterson, Airport Director, </w:t>
      </w:r>
      <w:hyperlink r:id="rId10" w:history="1">
        <w:r w:rsidRPr="00E40CE4">
          <w:rPr>
            <w:rStyle w:val="Hyperlink"/>
            <w:rFonts w:cs="Times New Roman"/>
            <w:sz w:val="22"/>
            <w:szCs w:val="22"/>
          </w:rPr>
          <w:t>Rob.Peterson@yakimawa.gov</w:t>
        </w:r>
      </w:hyperlink>
      <w:r w:rsidRPr="00E40CE4">
        <w:rPr>
          <w:rFonts w:cs="Times New Roman"/>
          <w:sz w:val="22"/>
          <w:szCs w:val="22"/>
        </w:rPr>
        <w:t xml:space="preserve"> or at 509-575-6149.</w:t>
      </w:r>
    </w:p>
    <w:p w14:paraId="7D019972" w14:textId="77777777" w:rsidR="001A3296" w:rsidRDefault="001A3296" w:rsidP="001A3296">
      <w:pPr>
        <w:rPr>
          <w:rFonts w:cs="Times New Roman"/>
          <w:sz w:val="22"/>
          <w:szCs w:val="22"/>
        </w:rPr>
      </w:pPr>
    </w:p>
    <w:p w14:paraId="41689556" w14:textId="77777777" w:rsidR="001A3296" w:rsidRDefault="001A3296" w:rsidP="001A3296">
      <w:pPr>
        <w:rPr>
          <w:rFonts w:cs="Times New Roman"/>
          <w:sz w:val="22"/>
          <w:szCs w:val="22"/>
        </w:rPr>
      </w:pPr>
      <w:r>
        <w:rPr>
          <w:rFonts w:cs="Times New Roman"/>
          <w:sz w:val="22"/>
          <w:szCs w:val="22"/>
        </w:rPr>
        <w:t xml:space="preserve">For questions about the RFQ, please contact Sue Ownby, Procurement Manager, at </w:t>
      </w:r>
      <w:hyperlink r:id="rId11" w:history="1">
        <w:r w:rsidRPr="004B6A63">
          <w:rPr>
            <w:rStyle w:val="Hyperlink"/>
            <w:rFonts w:cs="Times New Roman"/>
            <w:sz w:val="22"/>
            <w:szCs w:val="22"/>
          </w:rPr>
          <w:t>sue.ownby@yakimawa.gov</w:t>
        </w:r>
      </w:hyperlink>
      <w:r>
        <w:rPr>
          <w:rFonts w:cs="Times New Roman"/>
          <w:sz w:val="22"/>
          <w:szCs w:val="22"/>
        </w:rPr>
        <w:t xml:space="preserve"> (preferred) or 509-576-6695.</w:t>
      </w:r>
    </w:p>
    <w:p w14:paraId="02C08FDB" w14:textId="77777777" w:rsidR="001A3296" w:rsidRDefault="001A3296" w:rsidP="00E62E80">
      <w:pPr>
        <w:rPr>
          <w:rFonts w:cs="Times New Roman"/>
          <w:sz w:val="22"/>
          <w:szCs w:val="22"/>
        </w:rPr>
      </w:pPr>
    </w:p>
    <w:p w14:paraId="2D84679E" w14:textId="6D0D1B78" w:rsidR="004E1AC2" w:rsidRDefault="004E1AC2" w:rsidP="00E62E80">
      <w:pPr>
        <w:rPr>
          <w:rFonts w:cs="Times New Roman"/>
          <w:sz w:val="22"/>
          <w:szCs w:val="22"/>
        </w:rPr>
      </w:pPr>
      <w:r>
        <w:rPr>
          <w:rFonts w:cs="Times New Roman"/>
          <w:sz w:val="22"/>
          <w:szCs w:val="22"/>
        </w:rPr>
        <w:t xml:space="preserve">Submit SOQ’s by 5:00 PM, </w:t>
      </w:r>
      <w:bookmarkStart w:id="4" w:name="_GoBack"/>
      <w:bookmarkEnd w:id="4"/>
      <w:r>
        <w:rPr>
          <w:rFonts w:cs="Times New Roman"/>
          <w:sz w:val="22"/>
          <w:szCs w:val="22"/>
        </w:rPr>
        <w:t>Thursday, August 10, 2017 to:</w:t>
      </w:r>
    </w:p>
    <w:p w14:paraId="0C2072CD" w14:textId="77777777" w:rsidR="004E1AC2" w:rsidRDefault="004E1AC2" w:rsidP="00E62E80">
      <w:pPr>
        <w:rPr>
          <w:rFonts w:cs="Times New Roman"/>
          <w:sz w:val="22"/>
          <w:szCs w:val="22"/>
        </w:rPr>
      </w:pPr>
    </w:p>
    <w:p w14:paraId="41232BA8" w14:textId="2C3CECF0" w:rsidR="004E1AC2" w:rsidRDefault="004E1AC2" w:rsidP="00E62E80">
      <w:pPr>
        <w:rPr>
          <w:rFonts w:cs="Times New Roman"/>
          <w:sz w:val="22"/>
          <w:szCs w:val="22"/>
        </w:rPr>
      </w:pPr>
      <w:r>
        <w:rPr>
          <w:rFonts w:cs="Times New Roman"/>
          <w:sz w:val="22"/>
          <w:szCs w:val="22"/>
        </w:rPr>
        <w:tab/>
        <w:t>Sue Ownby, Procurement Manager</w:t>
      </w:r>
    </w:p>
    <w:p w14:paraId="576080E0" w14:textId="09510057" w:rsidR="004E1AC2" w:rsidRDefault="004E1AC2" w:rsidP="00E62E80">
      <w:pPr>
        <w:rPr>
          <w:rFonts w:cs="Times New Roman"/>
          <w:sz w:val="22"/>
          <w:szCs w:val="22"/>
        </w:rPr>
      </w:pPr>
      <w:r>
        <w:rPr>
          <w:rFonts w:cs="Times New Roman"/>
          <w:sz w:val="22"/>
          <w:szCs w:val="22"/>
        </w:rPr>
        <w:tab/>
        <w:t>City of Yakima</w:t>
      </w:r>
    </w:p>
    <w:p w14:paraId="04AD598C" w14:textId="706DFB25" w:rsidR="004E1AC2" w:rsidRDefault="004E1AC2" w:rsidP="00E62E80">
      <w:pPr>
        <w:rPr>
          <w:rFonts w:cs="Times New Roman"/>
          <w:sz w:val="22"/>
          <w:szCs w:val="22"/>
        </w:rPr>
      </w:pPr>
      <w:r>
        <w:rPr>
          <w:rFonts w:cs="Times New Roman"/>
          <w:sz w:val="22"/>
          <w:szCs w:val="22"/>
        </w:rPr>
        <w:tab/>
        <w:t>129 North 2</w:t>
      </w:r>
      <w:r w:rsidRPr="004E1AC2">
        <w:rPr>
          <w:rFonts w:cs="Times New Roman"/>
          <w:sz w:val="22"/>
          <w:szCs w:val="22"/>
          <w:vertAlign w:val="superscript"/>
        </w:rPr>
        <w:t>nd</w:t>
      </w:r>
      <w:r>
        <w:rPr>
          <w:rFonts w:cs="Times New Roman"/>
          <w:sz w:val="22"/>
          <w:szCs w:val="22"/>
        </w:rPr>
        <w:t xml:space="preserve"> Street</w:t>
      </w:r>
    </w:p>
    <w:p w14:paraId="1352F42C" w14:textId="6FE2359D" w:rsidR="004E1AC2" w:rsidRPr="007A35F1" w:rsidRDefault="004E1AC2" w:rsidP="00E62E80">
      <w:pPr>
        <w:rPr>
          <w:rFonts w:cs="Times New Roman"/>
          <w:sz w:val="22"/>
          <w:szCs w:val="22"/>
        </w:rPr>
      </w:pPr>
      <w:r>
        <w:rPr>
          <w:rFonts w:cs="Times New Roman"/>
          <w:sz w:val="22"/>
          <w:szCs w:val="22"/>
        </w:rPr>
        <w:tab/>
        <w:t>Yakima, WA  98901</w:t>
      </w:r>
    </w:p>
    <w:sectPr w:rsidR="004E1AC2" w:rsidRPr="007A35F1" w:rsidSect="00B36B5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1419D" w14:textId="77777777" w:rsidR="00F40E3A" w:rsidRDefault="00F40E3A" w:rsidP="00557858">
      <w:r>
        <w:separator/>
      </w:r>
    </w:p>
  </w:endnote>
  <w:endnote w:type="continuationSeparator" w:id="0">
    <w:p w14:paraId="7DAE881B" w14:textId="77777777" w:rsidR="00F40E3A" w:rsidRDefault="00F40E3A" w:rsidP="0055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907032"/>
      <w:docPartObj>
        <w:docPartGallery w:val="Page Numbers (Bottom of Page)"/>
        <w:docPartUnique/>
      </w:docPartObj>
    </w:sdtPr>
    <w:sdtEndPr/>
    <w:sdtContent>
      <w:p w14:paraId="7A3214EB" w14:textId="77777777" w:rsidR="00F40E3A" w:rsidRDefault="00F40E3A">
        <w:pPr>
          <w:pStyle w:val="Footer"/>
          <w:jc w:val="center"/>
        </w:pPr>
        <w:r>
          <w:fldChar w:fldCharType="begin"/>
        </w:r>
        <w:r>
          <w:instrText xml:space="preserve"> PAGE   \* MERGEFORMAT </w:instrText>
        </w:r>
        <w:r>
          <w:fldChar w:fldCharType="separate"/>
        </w:r>
        <w:r w:rsidR="004E1AC2">
          <w:rPr>
            <w:noProof/>
          </w:rPr>
          <w:t>8</w:t>
        </w:r>
        <w:r>
          <w:rPr>
            <w:noProof/>
          </w:rPr>
          <w:fldChar w:fldCharType="end"/>
        </w:r>
      </w:p>
    </w:sdtContent>
  </w:sdt>
  <w:p w14:paraId="6E596D42" w14:textId="77777777" w:rsidR="00F40E3A" w:rsidRDefault="00F4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53B7" w14:textId="77777777" w:rsidR="00F40E3A" w:rsidRDefault="00F40E3A" w:rsidP="00557858">
      <w:r>
        <w:separator/>
      </w:r>
    </w:p>
  </w:footnote>
  <w:footnote w:type="continuationSeparator" w:id="0">
    <w:p w14:paraId="415566B2" w14:textId="77777777" w:rsidR="00F40E3A" w:rsidRDefault="00F40E3A" w:rsidP="005578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2DB"/>
    <w:multiLevelType w:val="hybridMultilevel"/>
    <w:tmpl w:val="449C6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3245C"/>
    <w:multiLevelType w:val="hybridMultilevel"/>
    <w:tmpl w:val="AED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93059"/>
    <w:multiLevelType w:val="hybridMultilevel"/>
    <w:tmpl w:val="2C34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11747"/>
    <w:multiLevelType w:val="hybridMultilevel"/>
    <w:tmpl w:val="7ECA82B8"/>
    <w:lvl w:ilvl="0" w:tplc="98EC21C0">
      <w:start w:val="1"/>
      <w:numFmt w:val="bullet"/>
      <w:lvlText w:val=""/>
      <w:lvlJc w:val="left"/>
      <w:pPr>
        <w:tabs>
          <w:tab w:val="num" w:pos="3420"/>
        </w:tabs>
        <w:ind w:left="342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 w15:restartNumberingAfterBreak="0">
    <w:nsid w:val="2A401849"/>
    <w:multiLevelType w:val="hybridMultilevel"/>
    <w:tmpl w:val="D4CE5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9264A"/>
    <w:multiLevelType w:val="hybridMultilevel"/>
    <w:tmpl w:val="2A86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03667"/>
    <w:multiLevelType w:val="hybridMultilevel"/>
    <w:tmpl w:val="ABA8D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AB5B76"/>
    <w:multiLevelType w:val="hybridMultilevel"/>
    <w:tmpl w:val="AED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3662F"/>
    <w:multiLevelType w:val="hybridMultilevel"/>
    <w:tmpl w:val="DE04D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9911D3"/>
    <w:multiLevelType w:val="hybridMultilevel"/>
    <w:tmpl w:val="4C2EF1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CD53A1"/>
    <w:multiLevelType w:val="hybridMultilevel"/>
    <w:tmpl w:val="303E2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04BCF"/>
    <w:multiLevelType w:val="hybridMultilevel"/>
    <w:tmpl w:val="828C957C"/>
    <w:lvl w:ilvl="0" w:tplc="BC7A21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C459F"/>
    <w:multiLevelType w:val="hybridMultilevel"/>
    <w:tmpl w:val="5852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796E"/>
    <w:multiLevelType w:val="hybridMultilevel"/>
    <w:tmpl w:val="9F8E83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D4F663B"/>
    <w:multiLevelType w:val="hybridMultilevel"/>
    <w:tmpl w:val="7F600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F2149"/>
    <w:multiLevelType w:val="hybridMultilevel"/>
    <w:tmpl w:val="B682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E3B6B"/>
    <w:multiLevelType w:val="hybridMultilevel"/>
    <w:tmpl w:val="0FB03E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1F57F1"/>
    <w:multiLevelType w:val="hybridMultilevel"/>
    <w:tmpl w:val="211C9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0024C"/>
    <w:multiLevelType w:val="hybridMultilevel"/>
    <w:tmpl w:val="B564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D62BB2"/>
    <w:multiLevelType w:val="hybridMultilevel"/>
    <w:tmpl w:val="1A42BF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10B0D83"/>
    <w:multiLevelType w:val="hybridMultilevel"/>
    <w:tmpl w:val="10B66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5D0D63"/>
    <w:multiLevelType w:val="hybridMultilevel"/>
    <w:tmpl w:val="AED2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E0AAA"/>
    <w:multiLevelType w:val="hybridMultilevel"/>
    <w:tmpl w:val="9E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06AC9"/>
    <w:multiLevelType w:val="hybridMultilevel"/>
    <w:tmpl w:val="25F4712A"/>
    <w:lvl w:ilvl="0" w:tplc="BF828C8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572D6"/>
    <w:multiLevelType w:val="hybridMultilevel"/>
    <w:tmpl w:val="A41C706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7F884CBE"/>
    <w:multiLevelType w:val="hybridMultilevel"/>
    <w:tmpl w:val="C326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5"/>
  </w:num>
  <w:num w:numId="4">
    <w:abstractNumId w:val="6"/>
  </w:num>
  <w:num w:numId="5">
    <w:abstractNumId w:val="4"/>
  </w:num>
  <w:num w:numId="6">
    <w:abstractNumId w:val="16"/>
  </w:num>
  <w:num w:numId="7">
    <w:abstractNumId w:val="12"/>
  </w:num>
  <w:num w:numId="8">
    <w:abstractNumId w:val="24"/>
  </w:num>
  <w:num w:numId="9">
    <w:abstractNumId w:val="8"/>
  </w:num>
  <w:num w:numId="10">
    <w:abstractNumId w:val="5"/>
  </w:num>
  <w:num w:numId="11">
    <w:abstractNumId w:val="10"/>
  </w:num>
  <w:num w:numId="12">
    <w:abstractNumId w:val="25"/>
  </w:num>
  <w:num w:numId="13">
    <w:abstractNumId w:val="2"/>
  </w:num>
  <w:num w:numId="14">
    <w:abstractNumId w:val="19"/>
  </w:num>
  <w:num w:numId="15">
    <w:abstractNumId w:val="20"/>
  </w:num>
  <w:num w:numId="16">
    <w:abstractNumId w:val="0"/>
  </w:num>
  <w:num w:numId="17">
    <w:abstractNumId w:val="18"/>
  </w:num>
  <w:num w:numId="18">
    <w:abstractNumId w:val="17"/>
  </w:num>
  <w:num w:numId="19">
    <w:abstractNumId w:val="9"/>
  </w:num>
  <w:num w:numId="20">
    <w:abstractNumId w:val="11"/>
  </w:num>
  <w:num w:numId="21">
    <w:abstractNumId w:val="23"/>
  </w:num>
  <w:num w:numId="22">
    <w:abstractNumId w:val="13"/>
  </w:num>
  <w:num w:numId="23">
    <w:abstractNumId w:val="3"/>
  </w:num>
  <w:num w:numId="24">
    <w:abstractNumId w:val="21"/>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80"/>
    <w:rsid w:val="00001F78"/>
    <w:rsid w:val="00005DCA"/>
    <w:rsid w:val="00010364"/>
    <w:rsid w:val="00010B31"/>
    <w:rsid w:val="00011694"/>
    <w:rsid w:val="00015E7E"/>
    <w:rsid w:val="00016833"/>
    <w:rsid w:val="00020688"/>
    <w:rsid w:val="00022D2F"/>
    <w:rsid w:val="00023958"/>
    <w:rsid w:val="000247A6"/>
    <w:rsid w:val="00024A9F"/>
    <w:rsid w:val="00024C93"/>
    <w:rsid w:val="00025DDA"/>
    <w:rsid w:val="000270E6"/>
    <w:rsid w:val="00032588"/>
    <w:rsid w:val="00036C36"/>
    <w:rsid w:val="00045E3C"/>
    <w:rsid w:val="00047186"/>
    <w:rsid w:val="000477A2"/>
    <w:rsid w:val="00051E6D"/>
    <w:rsid w:val="000520DE"/>
    <w:rsid w:val="00052E73"/>
    <w:rsid w:val="000540CF"/>
    <w:rsid w:val="000548E1"/>
    <w:rsid w:val="00056587"/>
    <w:rsid w:val="0006051E"/>
    <w:rsid w:val="000607F3"/>
    <w:rsid w:val="000615E2"/>
    <w:rsid w:val="00063649"/>
    <w:rsid w:val="000642D6"/>
    <w:rsid w:val="000652E0"/>
    <w:rsid w:val="00066732"/>
    <w:rsid w:val="00067EFC"/>
    <w:rsid w:val="00071424"/>
    <w:rsid w:val="00073207"/>
    <w:rsid w:val="00076C06"/>
    <w:rsid w:val="00082414"/>
    <w:rsid w:val="000825E3"/>
    <w:rsid w:val="00084753"/>
    <w:rsid w:val="0008705A"/>
    <w:rsid w:val="00091BD5"/>
    <w:rsid w:val="000934FE"/>
    <w:rsid w:val="00097AF9"/>
    <w:rsid w:val="000A3414"/>
    <w:rsid w:val="000A360B"/>
    <w:rsid w:val="000A5DAA"/>
    <w:rsid w:val="000A6C92"/>
    <w:rsid w:val="000A6FFF"/>
    <w:rsid w:val="000B20CA"/>
    <w:rsid w:val="000B57D2"/>
    <w:rsid w:val="000B58DF"/>
    <w:rsid w:val="000B5C8B"/>
    <w:rsid w:val="000B7A9F"/>
    <w:rsid w:val="000C1107"/>
    <w:rsid w:val="000C27FF"/>
    <w:rsid w:val="000C48E5"/>
    <w:rsid w:val="000C5FA0"/>
    <w:rsid w:val="000C617A"/>
    <w:rsid w:val="000D3133"/>
    <w:rsid w:val="000D513A"/>
    <w:rsid w:val="000D72DA"/>
    <w:rsid w:val="000D7574"/>
    <w:rsid w:val="000E0782"/>
    <w:rsid w:val="000E1D4E"/>
    <w:rsid w:val="000E1F83"/>
    <w:rsid w:val="000F3D8D"/>
    <w:rsid w:val="000F4071"/>
    <w:rsid w:val="000F483D"/>
    <w:rsid w:val="000F768F"/>
    <w:rsid w:val="00101FB7"/>
    <w:rsid w:val="00103B90"/>
    <w:rsid w:val="001048A7"/>
    <w:rsid w:val="00105867"/>
    <w:rsid w:val="0010739B"/>
    <w:rsid w:val="00111719"/>
    <w:rsid w:val="00114A95"/>
    <w:rsid w:val="00120C57"/>
    <w:rsid w:val="001215BE"/>
    <w:rsid w:val="00121C1B"/>
    <w:rsid w:val="00124F50"/>
    <w:rsid w:val="00125E8F"/>
    <w:rsid w:val="0013237A"/>
    <w:rsid w:val="0013292F"/>
    <w:rsid w:val="00134160"/>
    <w:rsid w:val="00135186"/>
    <w:rsid w:val="0013585A"/>
    <w:rsid w:val="00140CF9"/>
    <w:rsid w:val="00141977"/>
    <w:rsid w:val="001458F7"/>
    <w:rsid w:val="0015447A"/>
    <w:rsid w:val="00154C96"/>
    <w:rsid w:val="0015653D"/>
    <w:rsid w:val="0015758E"/>
    <w:rsid w:val="00161CF0"/>
    <w:rsid w:val="00162859"/>
    <w:rsid w:val="001643AA"/>
    <w:rsid w:val="00173BAA"/>
    <w:rsid w:val="00177FB7"/>
    <w:rsid w:val="001822F4"/>
    <w:rsid w:val="0018296C"/>
    <w:rsid w:val="00186DC5"/>
    <w:rsid w:val="00190816"/>
    <w:rsid w:val="0019131B"/>
    <w:rsid w:val="001927FA"/>
    <w:rsid w:val="001A3296"/>
    <w:rsid w:val="001B6CE6"/>
    <w:rsid w:val="001C1678"/>
    <w:rsid w:val="001C5010"/>
    <w:rsid w:val="001C5F1F"/>
    <w:rsid w:val="001C7025"/>
    <w:rsid w:val="001C726C"/>
    <w:rsid w:val="001C770F"/>
    <w:rsid w:val="001D0E5D"/>
    <w:rsid w:val="001D2925"/>
    <w:rsid w:val="001D4975"/>
    <w:rsid w:val="001D66F8"/>
    <w:rsid w:val="001D74C6"/>
    <w:rsid w:val="001E2B8B"/>
    <w:rsid w:val="001E5275"/>
    <w:rsid w:val="001F22FA"/>
    <w:rsid w:val="001F6BF0"/>
    <w:rsid w:val="001F6E76"/>
    <w:rsid w:val="00204EEC"/>
    <w:rsid w:val="00207748"/>
    <w:rsid w:val="00207BE7"/>
    <w:rsid w:val="00211338"/>
    <w:rsid w:val="00214018"/>
    <w:rsid w:val="00224B54"/>
    <w:rsid w:val="0023192F"/>
    <w:rsid w:val="002339AE"/>
    <w:rsid w:val="0023579D"/>
    <w:rsid w:val="002368F9"/>
    <w:rsid w:val="0024042D"/>
    <w:rsid w:val="00240AE6"/>
    <w:rsid w:val="00242780"/>
    <w:rsid w:val="00243D9A"/>
    <w:rsid w:val="0024732C"/>
    <w:rsid w:val="002559FC"/>
    <w:rsid w:val="002572FB"/>
    <w:rsid w:val="00257567"/>
    <w:rsid w:val="0026182B"/>
    <w:rsid w:val="00264CBF"/>
    <w:rsid w:val="002651D9"/>
    <w:rsid w:val="002670BA"/>
    <w:rsid w:val="00273488"/>
    <w:rsid w:val="00276564"/>
    <w:rsid w:val="002816A4"/>
    <w:rsid w:val="00282AC9"/>
    <w:rsid w:val="00283845"/>
    <w:rsid w:val="002838B8"/>
    <w:rsid w:val="00283946"/>
    <w:rsid w:val="00284338"/>
    <w:rsid w:val="00284807"/>
    <w:rsid w:val="0028685F"/>
    <w:rsid w:val="00293B38"/>
    <w:rsid w:val="0029462F"/>
    <w:rsid w:val="002A3E8E"/>
    <w:rsid w:val="002A6D69"/>
    <w:rsid w:val="002A733F"/>
    <w:rsid w:val="002B024F"/>
    <w:rsid w:val="002B1DA9"/>
    <w:rsid w:val="002B362C"/>
    <w:rsid w:val="002B5004"/>
    <w:rsid w:val="002B7B04"/>
    <w:rsid w:val="002C1762"/>
    <w:rsid w:val="002C5BAC"/>
    <w:rsid w:val="002C797B"/>
    <w:rsid w:val="002C7FCD"/>
    <w:rsid w:val="002D064E"/>
    <w:rsid w:val="002D4AD6"/>
    <w:rsid w:val="002E3132"/>
    <w:rsid w:val="002F0209"/>
    <w:rsid w:val="002F380E"/>
    <w:rsid w:val="002F4562"/>
    <w:rsid w:val="002F6E92"/>
    <w:rsid w:val="002F7597"/>
    <w:rsid w:val="002F7B32"/>
    <w:rsid w:val="003012BD"/>
    <w:rsid w:val="00302018"/>
    <w:rsid w:val="00302440"/>
    <w:rsid w:val="00303748"/>
    <w:rsid w:val="00306111"/>
    <w:rsid w:val="00315F04"/>
    <w:rsid w:val="00320516"/>
    <w:rsid w:val="00321A43"/>
    <w:rsid w:val="00322B07"/>
    <w:rsid w:val="003250E1"/>
    <w:rsid w:val="00330775"/>
    <w:rsid w:val="00333849"/>
    <w:rsid w:val="00333860"/>
    <w:rsid w:val="00335B39"/>
    <w:rsid w:val="003400EC"/>
    <w:rsid w:val="00343340"/>
    <w:rsid w:val="00344B39"/>
    <w:rsid w:val="003477DF"/>
    <w:rsid w:val="003522B5"/>
    <w:rsid w:val="0035428B"/>
    <w:rsid w:val="00354CF4"/>
    <w:rsid w:val="003578F6"/>
    <w:rsid w:val="00357A96"/>
    <w:rsid w:val="00361260"/>
    <w:rsid w:val="00364674"/>
    <w:rsid w:val="00365153"/>
    <w:rsid w:val="00365197"/>
    <w:rsid w:val="00365B31"/>
    <w:rsid w:val="003703C1"/>
    <w:rsid w:val="0037304C"/>
    <w:rsid w:val="003744AC"/>
    <w:rsid w:val="003773F0"/>
    <w:rsid w:val="0038109D"/>
    <w:rsid w:val="00387CBE"/>
    <w:rsid w:val="00390FC6"/>
    <w:rsid w:val="003932D4"/>
    <w:rsid w:val="00395BBA"/>
    <w:rsid w:val="00397F47"/>
    <w:rsid w:val="003A1C4C"/>
    <w:rsid w:val="003A3EE8"/>
    <w:rsid w:val="003A6F47"/>
    <w:rsid w:val="003A7F72"/>
    <w:rsid w:val="003B01D8"/>
    <w:rsid w:val="003B03F7"/>
    <w:rsid w:val="003B1B14"/>
    <w:rsid w:val="003B282B"/>
    <w:rsid w:val="003B4304"/>
    <w:rsid w:val="003B4683"/>
    <w:rsid w:val="003B49D0"/>
    <w:rsid w:val="003C05C5"/>
    <w:rsid w:val="003C13D8"/>
    <w:rsid w:val="003C1990"/>
    <w:rsid w:val="003C40E3"/>
    <w:rsid w:val="003D0C42"/>
    <w:rsid w:val="003D2643"/>
    <w:rsid w:val="003D2EFC"/>
    <w:rsid w:val="003D5B02"/>
    <w:rsid w:val="003D69EE"/>
    <w:rsid w:val="003F0189"/>
    <w:rsid w:val="003F10C3"/>
    <w:rsid w:val="003F418A"/>
    <w:rsid w:val="003F481E"/>
    <w:rsid w:val="003F4CFD"/>
    <w:rsid w:val="00407276"/>
    <w:rsid w:val="004072A1"/>
    <w:rsid w:val="004113E1"/>
    <w:rsid w:val="004129F8"/>
    <w:rsid w:val="00414C2D"/>
    <w:rsid w:val="00415C9B"/>
    <w:rsid w:val="00421916"/>
    <w:rsid w:val="00426240"/>
    <w:rsid w:val="00431431"/>
    <w:rsid w:val="00432BC6"/>
    <w:rsid w:val="004346CF"/>
    <w:rsid w:val="00435FA3"/>
    <w:rsid w:val="00436E11"/>
    <w:rsid w:val="004420B6"/>
    <w:rsid w:val="00443FAF"/>
    <w:rsid w:val="00446602"/>
    <w:rsid w:val="004513D4"/>
    <w:rsid w:val="004534D9"/>
    <w:rsid w:val="00454FF1"/>
    <w:rsid w:val="00462D70"/>
    <w:rsid w:val="00462F2A"/>
    <w:rsid w:val="00462F50"/>
    <w:rsid w:val="004635D3"/>
    <w:rsid w:val="00472DAD"/>
    <w:rsid w:val="00473935"/>
    <w:rsid w:val="00475D16"/>
    <w:rsid w:val="00476B75"/>
    <w:rsid w:val="00477BDA"/>
    <w:rsid w:val="00482FE5"/>
    <w:rsid w:val="004856D0"/>
    <w:rsid w:val="0048766D"/>
    <w:rsid w:val="00487CD9"/>
    <w:rsid w:val="0049004E"/>
    <w:rsid w:val="00492518"/>
    <w:rsid w:val="004929A2"/>
    <w:rsid w:val="0049587A"/>
    <w:rsid w:val="00497A01"/>
    <w:rsid w:val="004A0ED5"/>
    <w:rsid w:val="004A2D9E"/>
    <w:rsid w:val="004A3DA8"/>
    <w:rsid w:val="004A7FE4"/>
    <w:rsid w:val="004B2683"/>
    <w:rsid w:val="004B3FA5"/>
    <w:rsid w:val="004B59A9"/>
    <w:rsid w:val="004C0B94"/>
    <w:rsid w:val="004C6044"/>
    <w:rsid w:val="004D2212"/>
    <w:rsid w:val="004D7A3E"/>
    <w:rsid w:val="004E028D"/>
    <w:rsid w:val="004E123E"/>
    <w:rsid w:val="004E1AC2"/>
    <w:rsid w:val="004E377D"/>
    <w:rsid w:val="004E4745"/>
    <w:rsid w:val="004E5895"/>
    <w:rsid w:val="004F2D90"/>
    <w:rsid w:val="004F6CF8"/>
    <w:rsid w:val="004F6F60"/>
    <w:rsid w:val="00503118"/>
    <w:rsid w:val="00503E4F"/>
    <w:rsid w:val="00506C63"/>
    <w:rsid w:val="00512AE1"/>
    <w:rsid w:val="00513DA4"/>
    <w:rsid w:val="005150F6"/>
    <w:rsid w:val="0051663A"/>
    <w:rsid w:val="00517B1B"/>
    <w:rsid w:val="0052055D"/>
    <w:rsid w:val="00523380"/>
    <w:rsid w:val="00524688"/>
    <w:rsid w:val="00524EE8"/>
    <w:rsid w:val="00531D92"/>
    <w:rsid w:val="00532873"/>
    <w:rsid w:val="0054575E"/>
    <w:rsid w:val="00545B0B"/>
    <w:rsid w:val="00547469"/>
    <w:rsid w:val="0054790F"/>
    <w:rsid w:val="00550A52"/>
    <w:rsid w:val="00553DB6"/>
    <w:rsid w:val="00557858"/>
    <w:rsid w:val="005613C3"/>
    <w:rsid w:val="005627AF"/>
    <w:rsid w:val="005645BC"/>
    <w:rsid w:val="00566D8B"/>
    <w:rsid w:val="00566DD0"/>
    <w:rsid w:val="00566F94"/>
    <w:rsid w:val="00571761"/>
    <w:rsid w:val="0057258B"/>
    <w:rsid w:val="005727EF"/>
    <w:rsid w:val="0057488E"/>
    <w:rsid w:val="005750D5"/>
    <w:rsid w:val="00581655"/>
    <w:rsid w:val="00581D19"/>
    <w:rsid w:val="00582B83"/>
    <w:rsid w:val="00587584"/>
    <w:rsid w:val="00597382"/>
    <w:rsid w:val="005A1CCC"/>
    <w:rsid w:val="005A3E6C"/>
    <w:rsid w:val="005A4243"/>
    <w:rsid w:val="005A580D"/>
    <w:rsid w:val="005A6146"/>
    <w:rsid w:val="005B2502"/>
    <w:rsid w:val="005B28CB"/>
    <w:rsid w:val="005B3934"/>
    <w:rsid w:val="005B3D08"/>
    <w:rsid w:val="005B6564"/>
    <w:rsid w:val="005B680A"/>
    <w:rsid w:val="005B70B8"/>
    <w:rsid w:val="005B777E"/>
    <w:rsid w:val="005B7800"/>
    <w:rsid w:val="005B7B03"/>
    <w:rsid w:val="005C0939"/>
    <w:rsid w:val="005C0A8C"/>
    <w:rsid w:val="005C1041"/>
    <w:rsid w:val="005C1BED"/>
    <w:rsid w:val="005C5B72"/>
    <w:rsid w:val="005D061B"/>
    <w:rsid w:val="005D5AC1"/>
    <w:rsid w:val="005D72D6"/>
    <w:rsid w:val="005E23BA"/>
    <w:rsid w:val="005E255B"/>
    <w:rsid w:val="005E2758"/>
    <w:rsid w:val="005E5A40"/>
    <w:rsid w:val="005E7CFF"/>
    <w:rsid w:val="005F6323"/>
    <w:rsid w:val="00602BDE"/>
    <w:rsid w:val="00605490"/>
    <w:rsid w:val="00605DED"/>
    <w:rsid w:val="00606473"/>
    <w:rsid w:val="006133D2"/>
    <w:rsid w:val="006142D6"/>
    <w:rsid w:val="006162A2"/>
    <w:rsid w:val="0061679B"/>
    <w:rsid w:val="00617582"/>
    <w:rsid w:val="00621152"/>
    <w:rsid w:val="00624CE9"/>
    <w:rsid w:val="0062550B"/>
    <w:rsid w:val="00625677"/>
    <w:rsid w:val="006346C5"/>
    <w:rsid w:val="00637C36"/>
    <w:rsid w:val="00642D89"/>
    <w:rsid w:val="0064308F"/>
    <w:rsid w:val="006517FF"/>
    <w:rsid w:val="00652BB7"/>
    <w:rsid w:val="0065505A"/>
    <w:rsid w:val="00661601"/>
    <w:rsid w:val="00663395"/>
    <w:rsid w:val="006677E1"/>
    <w:rsid w:val="00670E9F"/>
    <w:rsid w:val="00673D8C"/>
    <w:rsid w:val="0067788D"/>
    <w:rsid w:val="006808D5"/>
    <w:rsid w:val="00680B3C"/>
    <w:rsid w:val="0068502A"/>
    <w:rsid w:val="00686ADA"/>
    <w:rsid w:val="0069094E"/>
    <w:rsid w:val="006A4695"/>
    <w:rsid w:val="006A7C58"/>
    <w:rsid w:val="006B03D9"/>
    <w:rsid w:val="006B1498"/>
    <w:rsid w:val="006B1551"/>
    <w:rsid w:val="006B1565"/>
    <w:rsid w:val="006B35F3"/>
    <w:rsid w:val="006B4AA1"/>
    <w:rsid w:val="006B5E14"/>
    <w:rsid w:val="006B62B6"/>
    <w:rsid w:val="006B7D26"/>
    <w:rsid w:val="006C12FA"/>
    <w:rsid w:val="006C151C"/>
    <w:rsid w:val="006C41AB"/>
    <w:rsid w:val="006C5339"/>
    <w:rsid w:val="006C7CFF"/>
    <w:rsid w:val="006D1335"/>
    <w:rsid w:val="006D4D65"/>
    <w:rsid w:val="006D6A90"/>
    <w:rsid w:val="006D6D71"/>
    <w:rsid w:val="006D734E"/>
    <w:rsid w:val="006E0E1D"/>
    <w:rsid w:val="006E1327"/>
    <w:rsid w:val="006E3881"/>
    <w:rsid w:val="006E71D5"/>
    <w:rsid w:val="006E72EF"/>
    <w:rsid w:val="006F150E"/>
    <w:rsid w:val="006F1E8E"/>
    <w:rsid w:val="006F2733"/>
    <w:rsid w:val="006F4DB6"/>
    <w:rsid w:val="006F590A"/>
    <w:rsid w:val="006F7AE0"/>
    <w:rsid w:val="007005F2"/>
    <w:rsid w:val="00701FA2"/>
    <w:rsid w:val="0070245F"/>
    <w:rsid w:val="00707EF2"/>
    <w:rsid w:val="0071024F"/>
    <w:rsid w:val="00711B3C"/>
    <w:rsid w:val="00713607"/>
    <w:rsid w:val="007148E8"/>
    <w:rsid w:val="00715C99"/>
    <w:rsid w:val="00717EA0"/>
    <w:rsid w:val="00721287"/>
    <w:rsid w:val="00721FE9"/>
    <w:rsid w:val="007239AC"/>
    <w:rsid w:val="0072775F"/>
    <w:rsid w:val="0073149E"/>
    <w:rsid w:val="007326E4"/>
    <w:rsid w:val="00733AA2"/>
    <w:rsid w:val="00734965"/>
    <w:rsid w:val="00735DC7"/>
    <w:rsid w:val="00736864"/>
    <w:rsid w:val="00736A20"/>
    <w:rsid w:val="00742280"/>
    <w:rsid w:val="0074381A"/>
    <w:rsid w:val="00743E4A"/>
    <w:rsid w:val="007449BE"/>
    <w:rsid w:val="007454BD"/>
    <w:rsid w:val="007468CE"/>
    <w:rsid w:val="00746D5E"/>
    <w:rsid w:val="00747244"/>
    <w:rsid w:val="00747D18"/>
    <w:rsid w:val="00747E1E"/>
    <w:rsid w:val="00762128"/>
    <w:rsid w:val="0076395B"/>
    <w:rsid w:val="0076476C"/>
    <w:rsid w:val="0076627F"/>
    <w:rsid w:val="007665EC"/>
    <w:rsid w:val="0077026F"/>
    <w:rsid w:val="00770751"/>
    <w:rsid w:val="007772B9"/>
    <w:rsid w:val="0077785B"/>
    <w:rsid w:val="00783704"/>
    <w:rsid w:val="007849CF"/>
    <w:rsid w:val="007857E5"/>
    <w:rsid w:val="00787024"/>
    <w:rsid w:val="00790E59"/>
    <w:rsid w:val="00791425"/>
    <w:rsid w:val="007929F3"/>
    <w:rsid w:val="007933DE"/>
    <w:rsid w:val="007949E1"/>
    <w:rsid w:val="00795BEC"/>
    <w:rsid w:val="00796A3C"/>
    <w:rsid w:val="007A2BD4"/>
    <w:rsid w:val="007A33A8"/>
    <w:rsid w:val="007A35F1"/>
    <w:rsid w:val="007A42A4"/>
    <w:rsid w:val="007A4EDE"/>
    <w:rsid w:val="007A5DB7"/>
    <w:rsid w:val="007A6066"/>
    <w:rsid w:val="007A6607"/>
    <w:rsid w:val="007A7ED3"/>
    <w:rsid w:val="007B188A"/>
    <w:rsid w:val="007B2192"/>
    <w:rsid w:val="007B47F5"/>
    <w:rsid w:val="007B49C5"/>
    <w:rsid w:val="007B683A"/>
    <w:rsid w:val="007B7A4D"/>
    <w:rsid w:val="007C2F14"/>
    <w:rsid w:val="007C6551"/>
    <w:rsid w:val="007D07D7"/>
    <w:rsid w:val="007D18F5"/>
    <w:rsid w:val="007D3459"/>
    <w:rsid w:val="007D3602"/>
    <w:rsid w:val="007D5F38"/>
    <w:rsid w:val="007D7D45"/>
    <w:rsid w:val="007E0526"/>
    <w:rsid w:val="007E2E1E"/>
    <w:rsid w:val="007E6818"/>
    <w:rsid w:val="007E76BE"/>
    <w:rsid w:val="007F069E"/>
    <w:rsid w:val="007F3CA5"/>
    <w:rsid w:val="007F7026"/>
    <w:rsid w:val="00802F21"/>
    <w:rsid w:val="00807E4F"/>
    <w:rsid w:val="008102F2"/>
    <w:rsid w:val="00810496"/>
    <w:rsid w:val="00814A6C"/>
    <w:rsid w:val="00820C48"/>
    <w:rsid w:val="00825E36"/>
    <w:rsid w:val="0083141E"/>
    <w:rsid w:val="00833A5B"/>
    <w:rsid w:val="00836650"/>
    <w:rsid w:val="00840CE2"/>
    <w:rsid w:val="008455C6"/>
    <w:rsid w:val="008458BF"/>
    <w:rsid w:val="0085026D"/>
    <w:rsid w:val="00850C6A"/>
    <w:rsid w:val="008513E9"/>
    <w:rsid w:val="008532AA"/>
    <w:rsid w:val="008545FE"/>
    <w:rsid w:val="00855863"/>
    <w:rsid w:val="00860D7E"/>
    <w:rsid w:val="00863101"/>
    <w:rsid w:val="0086318D"/>
    <w:rsid w:val="00865D5A"/>
    <w:rsid w:val="00866B00"/>
    <w:rsid w:val="008732DA"/>
    <w:rsid w:val="00874A22"/>
    <w:rsid w:val="00891B4F"/>
    <w:rsid w:val="00895171"/>
    <w:rsid w:val="00895F4D"/>
    <w:rsid w:val="00897ECD"/>
    <w:rsid w:val="00897F0D"/>
    <w:rsid w:val="008A1816"/>
    <w:rsid w:val="008A3F2E"/>
    <w:rsid w:val="008B20BD"/>
    <w:rsid w:val="008B2266"/>
    <w:rsid w:val="008B36DA"/>
    <w:rsid w:val="008B7AD9"/>
    <w:rsid w:val="008B7E78"/>
    <w:rsid w:val="008C0D09"/>
    <w:rsid w:val="008C3773"/>
    <w:rsid w:val="008C5311"/>
    <w:rsid w:val="008C5D20"/>
    <w:rsid w:val="008D00EC"/>
    <w:rsid w:val="008D3FE4"/>
    <w:rsid w:val="008D55FD"/>
    <w:rsid w:val="008E42BC"/>
    <w:rsid w:val="008E4736"/>
    <w:rsid w:val="008F27E1"/>
    <w:rsid w:val="008F4318"/>
    <w:rsid w:val="00902669"/>
    <w:rsid w:val="00902793"/>
    <w:rsid w:val="00903FC6"/>
    <w:rsid w:val="009076CC"/>
    <w:rsid w:val="00910848"/>
    <w:rsid w:val="00910AEF"/>
    <w:rsid w:val="00913CC8"/>
    <w:rsid w:val="009142F7"/>
    <w:rsid w:val="00916994"/>
    <w:rsid w:val="00917168"/>
    <w:rsid w:val="00920E81"/>
    <w:rsid w:val="00921E56"/>
    <w:rsid w:val="009234A9"/>
    <w:rsid w:val="00923BA7"/>
    <w:rsid w:val="00924613"/>
    <w:rsid w:val="00924630"/>
    <w:rsid w:val="00927C35"/>
    <w:rsid w:val="009305BE"/>
    <w:rsid w:val="00931251"/>
    <w:rsid w:val="00935004"/>
    <w:rsid w:val="00935D74"/>
    <w:rsid w:val="009366E1"/>
    <w:rsid w:val="00937340"/>
    <w:rsid w:val="00937A3E"/>
    <w:rsid w:val="00940A72"/>
    <w:rsid w:val="00943E63"/>
    <w:rsid w:val="00944343"/>
    <w:rsid w:val="00946AEE"/>
    <w:rsid w:val="00947F9F"/>
    <w:rsid w:val="009507AA"/>
    <w:rsid w:val="009524F1"/>
    <w:rsid w:val="00952704"/>
    <w:rsid w:val="0096052C"/>
    <w:rsid w:val="00961ED3"/>
    <w:rsid w:val="009656A7"/>
    <w:rsid w:val="00967B35"/>
    <w:rsid w:val="00973FE4"/>
    <w:rsid w:val="00974406"/>
    <w:rsid w:val="00975306"/>
    <w:rsid w:val="00976CB2"/>
    <w:rsid w:val="009876EC"/>
    <w:rsid w:val="009900E8"/>
    <w:rsid w:val="0099087C"/>
    <w:rsid w:val="009908B2"/>
    <w:rsid w:val="00990B77"/>
    <w:rsid w:val="00990EBD"/>
    <w:rsid w:val="00992449"/>
    <w:rsid w:val="00994157"/>
    <w:rsid w:val="009A13F8"/>
    <w:rsid w:val="009A2EB8"/>
    <w:rsid w:val="009A3F4D"/>
    <w:rsid w:val="009A4BA6"/>
    <w:rsid w:val="009A5512"/>
    <w:rsid w:val="009A75D6"/>
    <w:rsid w:val="009A76F7"/>
    <w:rsid w:val="009B22FB"/>
    <w:rsid w:val="009B2AFC"/>
    <w:rsid w:val="009B4F1F"/>
    <w:rsid w:val="009B601B"/>
    <w:rsid w:val="009B6FC2"/>
    <w:rsid w:val="009B7137"/>
    <w:rsid w:val="009C05CF"/>
    <w:rsid w:val="009C1BCB"/>
    <w:rsid w:val="009C30EA"/>
    <w:rsid w:val="009C6FE7"/>
    <w:rsid w:val="009D4E72"/>
    <w:rsid w:val="009D5B5E"/>
    <w:rsid w:val="009D7145"/>
    <w:rsid w:val="009E100E"/>
    <w:rsid w:val="009E224A"/>
    <w:rsid w:val="009E33B3"/>
    <w:rsid w:val="009E4BB8"/>
    <w:rsid w:val="009E5CCD"/>
    <w:rsid w:val="009E5FBD"/>
    <w:rsid w:val="009F5B7C"/>
    <w:rsid w:val="009F6668"/>
    <w:rsid w:val="009F74EC"/>
    <w:rsid w:val="009F78DC"/>
    <w:rsid w:val="00A010AD"/>
    <w:rsid w:val="00A03D69"/>
    <w:rsid w:val="00A03F6B"/>
    <w:rsid w:val="00A07837"/>
    <w:rsid w:val="00A07EE1"/>
    <w:rsid w:val="00A11C2F"/>
    <w:rsid w:val="00A16490"/>
    <w:rsid w:val="00A22B63"/>
    <w:rsid w:val="00A22E9C"/>
    <w:rsid w:val="00A23AA5"/>
    <w:rsid w:val="00A26DE6"/>
    <w:rsid w:val="00A26F43"/>
    <w:rsid w:val="00A27A0B"/>
    <w:rsid w:val="00A360E0"/>
    <w:rsid w:val="00A367E2"/>
    <w:rsid w:val="00A41595"/>
    <w:rsid w:val="00A44D92"/>
    <w:rsid w:val="00A453CC"/>
    <w:rsid w:val="00A45E3D"/>
    <w:rsid w:val="00A47533"/>
    <w:rsid w:val="00A522FB"/>
    <w:rsid w:val="00A524DD"/>
    <w:rsid w:val="00A54C1E"/>
    <w:rsid w:val="00A55BB4"/>
    <w:rsid w:val="00A65467"/>
    <w:rsid w:val="00A6594C"/>
    <w:rsid w:val="00A73357"/>
    <w:rsid w:val="00A7417B"/>
    <w:rsid w:val="00A7451F"/>
    <w:rsid w:val="00A75DD8"/>
    <w:rsid w:val="00A77568"/>
    <w:rsid w:val="00A81D11"/>
    <w:rsid w:val="00A81D87"/>
    <w:rsid w:val="00A834F8"/>
    <w:rsid w:val="00A86047"/>
    <w:rsid w:val="00A92DE7"/>
    <w:rsid w:val="00A944CA"/>
    <w:rsid w:val="00A956EE"/>
    <w:rsid w:val="00AA06C6"/>
    <w:rsid w:val="00AA212F"/>
    <w:rsid w:val="00AA2391"/>
    <w:rsid w:val="00AA2828"/>
    <w:rsid w:val="00AA4883"/>
    <w:rsid w:val="00AA7078"/>
    <w:rsid w:val="00AA734C"/>
    <w:rsid w:val="00AA7E9B"/>
    <w:rsid w:val="00AB1D73"/>
    <w:rsid w:val="00AB20FE"/>
    <w:rsid w:val="00AB37BD"/>
    <w:rsid w:val="00AB4EA9"/>
    <w:rsid w:val="00AC0798"/>
    <w:rsid w:val="00AC3F4E"/>
    <w:rsid w:val="00AC49E2"/>
    <w:rsid w:val="00AC5BA2"/>
    <w:rsid w:val="00AC61EE"/>
    <w:rsid w:val="00AC64B5"/>
    <w:rsid w:val="00AC6778"/>
    <w:rsid w:val="00AC7219"/>
    <w:rsid w:val="00AC7E07"/>
    <w:rsid w:val="00AD0A88"/>
    <w:rsid w:val="00AD0B84"/>
    <w:rsid w:val="00AD1DC1"/>
    <w:rsid w:val="00AD3B9A"/>
    <w:rsid w:val="00AD5F3B"/>
    <w:rsid w:val="00AD67FE"/>
    <w:rsid w:val="00AE30DC"/>
    <w:rsid w:val="00AE410C"/>
    <w:rsid w:val="00AE7780"/>
    <w:rsid w:val="00AF05E6"/>
    <w:rsid w:val="00AF19E3"/>
    <w:rsid w:val="00AF4EC3"/>
    <w:rsid w:val="00AF4FA3"/>
    <w:rsid w:val="00AF6E6B"/>
    <w:rsid w:val="00B01E01"/>
    <w:rsid w:val="00B023D1"/>
    <w:rsid w:val="00B05F3D"/>
    <w:rsid w:val="00B10B0A"/>
    <w:rsid w:val="00B1239D"/>
    <w:rsid w:val="00B12FCF"/>
    <w:rsid w:val="00B160D6"/>
    <w:rsid w:val="00B17042"/>
    <w:rsid w:val="00B17438"/>
    <w:rsid w:val="00B21D9F"/>
    <w:rsid w:val="00B308E8"/>
    <w:rsid w:val="00B31EDC"/>
    <w:rsid w:val="00B320FF"/>
    <w:rsid w:val="00B33C92"/>
    <w:rsid w:val="00B358AE"/>
    <w:rsid w:val="00B36971"/>
    <w:rsid w:val="00B36B50"/>
    <w:rsid w:val="00B36C0A"/>
    <w:rsid w:val="00B37BD0"/>
    <w:rsid w:val="00B44FAE"/>
    <w:rsid w:val="00B472FA"/>
    <w:rsid w:val="00B51052"/>
    <w:rsid w:val="00B53AF1"/>
    <w:rsid w:val="00B543AF"/>
    <w:rsid w:val="00B54693"/>
    <w:rsid w:val="00B55908"/>
    <w:rsid w:val="00B5624A"/>
    <w:rsid w:val="00B60E2E"/>
    <w:rsid w:val="00B6405C"/>
    <w:rsid w:val="00B64878"/>
    <w:rsid w:val="00B660D1"/>
    <w:rsid w:val="00B66933"/>
    <w:rsid w:val="00B6713A"/>
    <w:rsid w:val="00B72974"/>
    <w:rsid w:val="00B73585"/>
    <w:rsid w:val="00B74AC7"/>
    <w:rsid w:val="00B754F0"/>
    <w:rsid w:val="00B75FC1"/>
    <w:rsid w:val="00B7724F"/>
    <w:rsid w:val="00B77B5D"/>
    <w:rsid w:val="00B83748"/>
    <w:rsid w:val="00B849DA"/>
    <w:rsid w:val="00B85A03"/>
    <w:rsid w:val="00B86DF3"/>
    <w:rsid w:val="00B873C8"/>
    <w:rsid w:val="00B9017A"/>
    <w:rsid w:val="00B90C4B"/>
    <w:rsid w:val="00B92F05"/>
    <w:rsid w:val="00B94794"/>
    <w:rsid w:val="00B94CA2"/>
    <w:rsid w:val="00B9732C"/>
    <w:rsid w:val="00B976B5"/>
    <w:rsid w:val="00BB008F"/>
    <w:rsid w:val="00BB1ED0"/>
    <w:rsid w:val="00BB2488"/>
    <w:rsid w:val="00BB3107"/>
    <w:rsid w:val="00BB6FB3"/>
    <w:rsid w:val="00BC0B02"/>
    <w:rsid w:val="00BC1EB6"/>
    <w:rsid w:val="00BC6828"/>
    <w:rsid w:val="00BC6EFB"/>
    <w:rsid w:val="00BD0E80"/>
    <w:rsid w:val="00BD33C3"/>
    <w:rsid w:val="00BD5A0B"/>
    <w:rsid w:val="00BD71E4"/>
    <w:rsid w:val="00BD79C1"/>
    <w:rsid w:val="00BD79D1"/>
    <w:rsid w:val="00BE038B"/>
    <w:rsid w:val="00BE4150"/>
    <w:rsid w:val="00BE53C7"/>
    <w:rsid w:val="00BE7831"/>
    <w:rsid w:val="00BF20B0"/>
    <w:rsid w:val="00BF3A67"/>
    <w:rsid w:val="00BF6465"/>
    <w:rsid w:val="00BF79E3"/>
    <w:rsid w:val="00BF7C74"/>
    <w:rsid w:val="00C01D2E"/>
    <w:rsid w:val="00C03F22"/>
    <w:rsid w:val="00C0468D"/>
    <w:rsid w:val="00C05948"/>
    <w:rsid w:val="00C06EEF"/>
    <w:rsid w:val="00C13722"/>
    <w:rsid w:val="00C14E92"/>
    <w:rsid w:val="00C17227"/>
    <w:rsid w:val="00C21015"/>
    <w:rsid w:val="00C214BF"/>
    <w:rsid w:val="00C250EB"/>
    <w:rsid w:val="00C26A2D"/>
    <w:rsid w:val="00C27627"/>
    <w:rsid w:val="00C3139D"/>
    <w:rsid w:val="00C32C2B"/>
    <w:rsid w:val="00C403EF"/>
    <w:rsid w:val="00C425E9"/>
    <w:rsid w:val="00C47F80"/>
    <w:rsid w:val="00C50A00"/>
    <w:rsid w:val="00C514DF"/>
    <w:rsid w:val="00C522F3"/>
    <w:rsid w:val="00C53054"/>
    <w:rsid w:val="00C53154"/>
    <w:rsid w:val="00C55FC1"/>
    <w:rsid w:val="00C617F8"/>
    <w:rsid w:val="00C61C41"/>
    <w:rsid w:val="00C63A3D"/>
    <w:rsid w:val="00C64071"/>
    <w:rsid w:val="00C6653A"/>
    <w:rsid w:val="00C66F4E"/>
    <w:rsid w:val="00C71763"/>
    <w:rsid w:val="00C717AA"/>
    <w:rsid w:val="00C74A4C"/>
    <w:rsid w:val="00C74BA5"/>
    <w:rsid w:val="00C7526F"/>
    <w:rsid w:val="00C77497"/>
    <w:rsid w:val="00C77974"/>
    <w:rsid w:val="00C847B2"/>
    <w:rsid w:val="00C85F50"/>
    <w:rsid w:val="00C86D56"/>
    <w:rsid w:val="00C8744F"/>
    <w:rsid w:val="00C90525"/>
    <w:rsid w:val="00CA62BD"/>
    <w:rsid w:val="00CA6B4A"/>
    <w:rsid w:val="00CB2E6A"/>
    <w:rsid w:val="00CB3633"/>
    <w:rsid w:val="00CC089C"/>
    <w:rsid w:val="00CC5E04"/>
    <w:rsid w:val="00CC6A08"/>
    <w:rsid w:val="00CD4A51"/>
    <w:rsid w:val="00CD5259"/>
    <w:rsid w:val="00CD6CAD"/>
    <w:rsid w:val="00CD72B8"/>
    <w:rsid w:val="00CE0A68"/>
    <w:rsid w:val="00CE208C"/>
    <w:rsid w:val="00CE3A59"/>
    <w:rsid w:val="00CE51B4"/>
    <w:rsid w:val="00CE5FB8"/>
    <w:rsid w:val="00CF08C2"/>
    <w:rsid w:val="00CF5026"/>
    <w:rsid w:val="00CF5F51"/>
    <w:rsid w:val="00CF7657"/>
    <w:rsid w:val="00CF7BC8"/>
    <w:rsid w:val="00D00077"/>
    <w:rsid w:val="00D04CD9"/>
    <w:rsid w:val="00D054E2"/>
    <w:rsid w:val="00D13238"/>
    <w:rsid w:val="00D200C6"/>
    <w:rsid w:val="00D20E6C"/>
    <w:rsid w:val="00D2151C"/>
    <w:rsid w:val="00D21FB6"/>
    <w:rsid w:val="00D22245"/>
    <w:rsid w:val="00D224A3"/>
    <w:rsid w:val="00D22FDF"/>
    <w:rsid w:val="00D254FC"/>
    <w:rsid w:val="00D33929"/>
    <w:rsid w:val="00D37952"/>
    <w:rsid w:val="00D40027"/>
    <w:rsid w:val="00D40046"/>
    <w:rsid w:val="00D401DA"/>
    <w:rsid w:val="00D42629"/>
    <w:rsid w:val="00D51124"/>
    <w:rsid w:val="00D51A33"/>
    <w:rsid w:val="00D52CAA"/>
    <w:rsid w:val="00D60975"/>
    <w:rsid w:val="00D64A1D"/>
    <w:rsid w:val="00D64B06"/>
    <w:rsid w:val="00D71F11"/>
    <w:rsid w:val="00D721CC"/>
    <w:rsid w:val="00D73D19"/>
    <w:rsid w:val="00D74956"/>
    <w:rsid w:val="00D8036C"/>
    <w:rsid w:val="00D82BEB"/>
    <w:rsid w:val="00D84A2F"/>
    <w:rsid w:val="00D869E4"/>
    <w:rsid w:val="00D90206"/>
    <w:rsid w:val="00D92B5A"/>
    <w:rsid w:val="00D92BC3"/>
    <w:rsid w:val="00D9336A"/>
    <w:rsid w:val="00D97610"/>
    <w:rsid w:val="00DA03D0"/>
    <w:rsid w:val="00DA1074"/>
    <w:rsid w:val="00DA27B9"/>
    <w:rsid w:val="00DA7D61"/>
    <w:rsid w:val="00DC0EB2"/>
    <w:rsid w:val="00DC255A"/>
    <w:rsid w:val="00DC47D1"/>
    <w:rsid w:val="00DC54FC"/>
    <w:rsid w:val="00DC6305"/>
    <w:rsid w:val="00DD2EF3"/>
    <w:rsid w:val="00DE375A"/>
    <w:rsid w:val="00DE6F3A"/>
    <w:rsid w:val="00DF1EBF"/>
    <w:rsid w:val="00DF3E49"/>
    <w:rsid w:val="00DF4514"/>
    <w:rsid w:val="00E000E6"/>
    <w:rsid w:val="00E01C2E"/>
    <w:rsid w:val="00E01EB0"/>
    <w:rsid w:val="00E0395D"/>
    <w:rsid w:val="00E074FF"/>
    <w:rsid w:val="00E10FCF"/>
    <w:rsid w:val="00E118B8"/>
    <w:rsid w:val="00E128CB"/>
    <w:rsid w:val="00E1602D"/>
    <w:rsid w:val="00E176C6"/>
    <w:rsid w:val="00E227FD"/>
    <w:rsid w:val="00E2567A"/>
    <w:rsid w:val="00E27041"/>
    <w:rsid w:val="00E3503F"/>
    <w:rsid w:val="00E36351"/>
    <w:rsid w:val="00E37E8E"/>
    <w:rsid w:val="00E407C3"/>
    <w:rsid w:val="00E40CE4"/>
    <w:rsid w:val="00E4325C"/>
    <w:rsid w:val="00E46AAD"/>
    <w:rsid w:val="00E4760E"/>
    <w:rsid w:val="00E52430"/>
    <w:rsid w:val="00E53B21"/>
    <w:rsid w:val="00E56A3A"/>
    <w:rsid w:val="00E57735"/>
    <w:rsid w:val="00E577D8"/>
    <w:rsid w:val="00E57F58"/>
    <w:rsid w:val="00E618EF"/>
    <w:rsid w:val="00E62E80"/>
    <w:rsid w:val="00E641C1"/>
    <w:rsid w:val="00E65F66"/>
    <w:rsid w:val="00E67215"/>
    <w:rsid w:val="00E70B7D"/>
    <w:rsid w:val="00E70C64"/>
    <w:rsid w:val="00E71D06"/>
    <w:rsid w:val="00E72749"/>
    <w:rsid w:val="00E736DA"/>
    <w:rsid w:val="00E7701F"/>
    <w:rsid w:val="00E80DCB"/>
    <w:rsid w:val="00E81187"/>
    <w:rsid w:val="00E83E3C"/>
    <w:rsid w:val="00E909B4"/>
    <w:rsid w:val="00E91980"/>
    <w:rsid w:val="00E93F67"/>
    <w:rsid w:val="00E9599F"/>
    <w:rsid w:val="00E95DA8"/>
    <w:rsid w:val="00EA4F12"/>
    <w:rsid w:val="00EA6B60"/>
    <w:rsid w:val="00EB25C0"/>
    <w:rsid w:val="00EB3D69"/>
    <w:rsid w:val="00EC696E"/>
    <w:rsid w:val="00ED3195"/>
    <w:rsid w:val="00EE035F"/>
    <w:rsid w:val="00EE3BA0"/>
    <w:rsid w:val="00EE751A"/>
    <w:rsid w:val="00F017FD"/>
    <w:rsid w:val="00F023ED"/>
    <w:rsid w:val="00F03DAB"/>
    <w:rsid w:val="00F1198C"/>
    <w:rsid w:val="00F121E2"/>
    <w:rsid w:val="00F12B97"/>
    <w:rsid w:val="00F15A2D"/>
    <w:rsid w:val="00F16078"/>
    <w:rsid w:val="00F217F5"/>
    <w:rsid w:val="00F2367F"/>
    <w:rsid w:val="00F24C4A"/>
    <w:rsid w:val="00F2658F"/>
    <w:rsid w:val="00F319D9"/>
    <w:rsid w:val="00F33C94"/>
    <w:rsid w:val="00F35F49"/>
    <w:rsid w:val="00F374FF"/>
    <w:rsid w:val="00F37BBD"/>
    <w:rsid w:val="00F40E3A"/>
    <w:rsid w:val="00F428B8"/>
    <w:rsid w:val="00F42E4C"/>
    <w:rsid w:val="00F44DA6"/>
    <w:rsid w:val="00F450B0"/>
    <w:rsid w:val="00F46553"/>
    <w:rsid w:val="00F5526E"/>
    <w:rsid w:val="00F558AE"/>
    <w:rsid w:val="00F620F9"/>
    <w:rsid w:val="00F62DE8"/>
    <w:rsid w:val="00F6343D"/>
    <w:rsid w:val="00F63485"/>
    <w:rsid w:val="00F6360E"/>
    <w:rsid w:val="00F64ABA"/>
    <w:rsid w:val="00F73E4D"/>
    <w:rsid w:val="00F73FEA"/>
    <w:rsid w:val="00F74C44"/>
    <w:rsid w:val="00F754ED"/>
    <w:rsid w:val="00F777C2"/>
    <w:rsid w:val="00F846F7"/>
    <w:rsid w:val="00F86996"/>
    <w:rsid w:val="00F90F20"/>
    <w:rsid w:val="00F91047"/>
    <w:rsid w:val="00F94498"/>
    <w:rsid w:val="00F956B5"/>
    <w:rsid w:val="00FA1FF8"/>
    <w:rsid w:val="00FB2F71"/>
    <w:rsid w:val="00FC62B9"/>
    <w:rsid w:val="00FC6C3B"/>
    <w:rsid w:val="00FD0884"/>
    <w:rsid w:val="00FD22DD"/>
    <w:rsid w:val="00FD339B"/>
    <w:rsid w:val="00FD3BB6"/>
    <w:rsid w:val="00FD4F43"/>
    <w:rsid w:val="00FD6043"/>
    <w:rsid w:val="00FD7E41"/>
    <w:rsid w:val="00FE2C52"/>
    <w:rsid w:val="00FE3E77"/>
    <w:rsid w:val="00FE405F"/>
    <w:rsid w:val="00FF0C5E"/>
    <w:rsid w:val="00FF3255"/>
    <w:rsid w:val="00FF360E"/>
    <w:rsid w:val="00FF416A"/>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70A2"/>
  <w15:docId w15:val="{ECB14216-59FF-4E74-AFC3-11FE6580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29"/>
  </w:style>
  <w:style w:type="paragraph" w:styleId="Heading1">
    <w:name w:val="heading 1"/>
    <w:basedOn w:val="Normal"/>
    <w:next w:val="Normal"/>
    <w:link w:val="Heading1Char"/>
    <w:uiPriority w:val="9"/>
    <w:qFormat/>
    <w:rsid w:val="00114A95"/>
    <w:pPr>
      <w:keepNext/>
      <w:keepLines/>
      <w:spacing w:before="24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autoRedefine/>
    <w:qFormat/>
    <w:rsid w:val="00F37BBD"/>
    <w:pPr>
      <w:keepNext/>
      <w:numPr>
        <w:numId w:val="21"/>
      </w:numPr>
      <w:overflowPunct w:val="0"/>
      <w:autoSpaceDE w:val="0"/>
      <w:autoSpaceDN w:val="0"/>
      <w:adjustRightInd w:val="0"/>
      <w:textAlignment w:val="baseline"/>
      <w:outlineLvl w:val="1"/>
    </w:pPr>
    <w:rPr>
      <w:rFonts w:ascii="Calibri" w:eastAsia="Times New Roman" w:hAnsi="Calibri" w:cs="Calibri"/>
      <w:b/>
      <w:bCs/>
      <w:iCs/>
      <w:sz w:val="22"/>
      <w:szCs w:val="22"/>
    </w:rPr>
  </w:style>
  <w:style w:type="paragraph" w:styleId="Heading3">
    <w:name w:val="heading 3"/>
    <w:basedOn w:val="Normal"/>
    <w:next w:val="Normal"/>
    <w:link w:val="Heading3Char"/>
    <w:unhideWhenUsed/>
    <w:qFormat/>
    <w:rsid w:val="00F37BBD"/>
    <w:pPr>
      <w:keepNext/>
      <w:keepLines/>
      <w:spacing w:before="200"/>
      <w:jc w:val="left"/>
      <w:outlineLvl w:val="2"/>
    </w:pPr>
    <w:rPr>
      <w:rFonts w:ascii="Calibri" w:eastAsia="Times New Roman" w:hAnsi="Calibri" w:cs="Calibri"/>
      <w:bCs/>
      <w:iCs/>
      <w:sz w:val="22"/>
      <w:szCs w:val="22"/>
    </w:rPr>
  </w:style>
  <w:style w:type="paragraph" w:styleId="Heading5">
    <w:name w:val="heading 5"/>
    <w:basedOn w:val="Normal"/>
    <w:next w:val="Normal"/>
    <w:link w:val="Heading5Char"/>
    <w:uiPriority w:val="9"/>
    <w:semiHidden/>
    <w:unhideWhenUsed/>
    <w:qFormat/>
    <w:rsid w:val="00114A95"/>
    <w:pPr>
      <w:keepNext/>
      <w:keepLines/>
      <w:spacing w:before="40"/>
      <w:outlineLvl w:val="4"/>
    </w:pPr>
    <w:rPr>
      <w:rFonts w:asciiTheme="majorHAnsi" w:eastAsiaTheme="majorEastAsia" w:hAnsiTheme="maj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54BD"/>
    <w:pPr>
      <w:framePr w:w="7920" w:h="1980" w:hRule="exact" w:hSpace="180" w:wrap="auto" w:hAnchor="page" w:xAlign="center" w:yAlign="bottom"/>
      <w:ind w:left="2880"/>
    </w:pPr>
    <w:rPr>
      <w:rFonts w:eastAsiaTheme="majorEastAsia"/>
      <w:b/>
      <w:i/>
    </w:rPr>
  </w:style>
  <w:style w:type="paragraph" w:styleId="EnvelopeReturn">
    <w:name w:val="envelope return"/>
    <w:basedOn w:val="Normal"/>
    <w:uiPriority w:val="99"/>
    <w:semiHidden/>
    <w:unhideWhenUsed/>
    <w:rsid w:val="007454BD"/>
    <w:rPr>
      <w:rFonts w:eastAsiaTheme="majorEastAsia"/>
      <w:b/>
      <w:i/>
      <w:szCs w:val="20"/>
    </w:rPr>
  </w:style>
  <w:style w:type="paragraph" w:styleId="ListParagraph">
    <w:name w:val="List Paragraph"/>
    <w:basedOn w:val="Normal"/>
    <w:uiPriority w:val="34"/>
    <w:qFormat/>
    <w:rsid w:val="00E62E80"/>
    <w:pPr>
      <w:ind w:left="720"/>
      <w:contextualSpacing/>
    </w:pPr>
  </w:style>
  <w:style w:type="character" w:styleId="Hyperlink">
    <w:name w:val="Hyperlink"/>
    <w:basedOn w:val="DefaultParagraphFont"/>
    <w:uiPriority w:val="99"/>
    <w:unhideWhenUsed/>
    <w:rsid w:val="004D7A3E"/>
    <w:rPr>
      <w:color w:val="0000FF" w:themeColor="hyperlink"/>
      <w:u w:val="single"/>
    </w:rPr>
  </w:style>
  <w:style w:type="paragraph" w:styleId="BalloonText">
    <w:name w:val="Balloon Text"/>
    <w:basedOn w:val="Normal"/>
    <w:link w:val="BalloonTextChar"/>
    <w:uiPriority w:val="99"/>
    <w:semiHidden/>
    <w:unhideWhenUsed/>
    <w:rsid w:val="00CD6C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CAD"/>
    <w:rPr>
      <w:rFonts w:ascii="Segoe UI" w:hAnsi="Segoe UI" w:cs="Segoe UI"/>
      <w:sz w:val="18"/>
      <w:szCs w:val="18"/>
    </w:rPr>
  </w:style>
  <w:style w:type="table" w:styleId="TableGrid">
    <w:name w:val="Table Grid"/>
    <w:basedOn w:val="TableNormal"/>
    <w:uiPriority w:val="59"/>
    <w:rsid w:val="006B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234A9"/>
    <w:pPr>
      <w:ind w:left="360"/>
      <w:jc w:val="center"/>
    </w:pPr>
    <w:rPr>
      <w:rFonts w:ascii="Arial" w:eastAsia="Times New Roman" w:hAnsi="Arial" w:cs="Arial"/>
      <w:sz w:val="32"/>
    </w:rPr>
  </w:style>
  <w:style w:type="character" w:customStyle="1" w:styleId="TitleChar">
    <w:name w:val="Title Char"/>
    <w:basedOn w:val="DefaultParagraphFont"/>
    <w:link w:val="Title"/>
    <w:rsid w:val="009234A9"/>
    <w:rPr>
      <w:rFonts w:ascii="Arial" w:eastAsia="Times New Roman" w:hAnsi="Arial" w:cs="Arial"/>
      <w:sz w:val="32"/>
    </w:rPr>
  </w:style>
  <w:style w:type="paragraph" w:styleId="BodyText3">
    <w:name w:val="Body Text 3"/>
    <w:basedOn w:val="Normal"/>
    <w:link w:val="BodyText3Char"/>
    <w:rsid w:val="009234A9"/>
    <w:rPr>
      <w:rFonts w:eastAsia="Times New Roman" w:cs="Times New Roman"/>
      <w:sz w:val="22"/>
    </w:rPr>
  </w:style>
  <w:style w:type="character" w:customStyle="1" w:styleId="BodyText3Char">
    <w:name w:val="Body Text 3 Char"/>
    <w:basedOn w:val="DefaultParagraphFont"/>
    <w:link w:val="BodyText3"/>
    <w:rsid w:val="009234A9"/>
    <w:rPr>
      <w:rFonts w:eastAsia="Times New Roman" w:cs="Times New Roman"/>
      <w:sz w:val="22"/>
    </w:rPr>
  </w:style>
  <w:style w:type="paragraph" w:styleId="Header">
    <w:name w:val="header"/>
    <w:basedOn w:val="Normal"/>
    <w:link w:val="HeaderChar"/>
    <w:unhideWhenUsed/>
    <w:rsid w:val="00557858"/>
    <w:pPr>
      <w:tabs>
        <w:tab w:val="center" w:pos="4680"/>
        <w:tab w:val="right" w:pos="9360"/>
      </w:tabs>
    </w:pPr>
  </w:style>
  <w:style w:type="character" w:customStyle="1" w:styleId="HeaderChar">
    <w:name w:val="Header Char"/>
    <w:basedOn w:val="DefaultParagraphFont"/>
    <w:link w:val="Header"/>
    <w:rsid w:val="00557858"/>
  </w:style>
  <w:style w:type="paragraph" w:styleId="Footer">
    <w:name w:val="footer"/>
    <w:basedOn w:val="Normal"/>
    <w:link w:val="FooterChar"/>
    <w:uiPriority w:val="99"/>
    <w:unhideWhenUsed/>
    <w:rsid w:val="00557858"/>
    <w:pPr>
      <w:tabs>
        <w:tab w:val="center" w:pos="4680"/>
        <w:tab w:val="right" w:pos="9360"/>
      </w:tabs>
    </w:pPr>
  </w:style>
  <w:style w:type="character" w:customStyle="1" w:styleId="FooterChar">
    <w:name w:val="Footer Char"/>
    <w:basedOn w:val="DefaultParagraphFont"/>
    <w:link w:val="Footer"/>
    <w:uiPriority w:val="99"/>
    <w:rsid w:val="00557858"/>
  </w:style>
  <w:style w:type="character" w:styleId="FollowedHyperlink">
    <w:name w:val="FollowedHyperlink"/>
    <w:basedOn w:val="DefaultParagraphFont"/>
    <w:uiPriority w:val="99"/>
    <w:semiHidden/>
    <w:unhideWhenUsed/>
    <w:rsid w:val="00921E56"/>
    <w:rPr>
      <w:color w:val="800080" w:themeColor="followedHyperlink"/>
      <w:u w:val="single"/>
    </w:rPr>
  </w:style>
  <w:style w:type="paragraph" w:customStyle="1" w:styleId="StyleStyleStyleBookmanOldStyle11ptLeft05Right055">
    <w:name w:val="Style Style Style Bookman Old Style 11 pt Left:  0.5&quot; Right:  0.55&quot;..."/>
    <w:basedOn w:val="Normal"/>
    <w:link w:val="StyleStyleStyleBookmanOldStyle11ptLeft05Right055Char"/>
    <w:rsid w:val="000B57D2"/>
    <w:pPr>
      <w:spacing w:after="120"/>
      <w:jc w:val="left"/>
    </w:pPr>
    <w:rPr>
      <w:rFonts w:ascii="Calibri" w:eastAsia="Times New Roman" w:hAnsi="Calibri" w:cs="Times New Roman"/>
      <w:sz w:val="22"/>
      <w:szCs w:val="22"/>
    </w:rPr>
  </w:style>
  <w:style w:type="character" w:customStyle="1" w:styleId="StyleStyleStyleBookmanOldStyle11ptLeft05Right055Char">
    <w:name w:val="Style Style Style Bookman Old Style 11 pt Left:  0.5&quot; Right:  0.55&quot;... Char"/>
    <w:link w:val="StyleStyleStyleBookmanOldStyle11ptLeft05Right055"/>
    <w:rsid w:val="000B57D2"/>
    <w:rPr>
      <w:rFonts w:ascii="Calibri" w:eastAsia="Times New Roman" w:hAnsi="Calibri" w:cs="Times New Roman"/>
      <w:sz w:val="22"/>
      <w:szCs w:val="22"/>
    </w:rPr>
  </w:style>
  <w:style w:type="character" w:customStyle="1" w:styleId="Heading2Char">
    <w:name w:val="Heading 2 Char"/>
    <w:basedOn w:val="DefaultParagraphFont"/>
    <w:link w:val="Heading2"/>
    <w:rsid w:val="00F37BBD"/>
    <w:rPr>
      <w:rFonts w:ascii="Calibri" w:eastAsia="Times New Roman" w:hAnsi="Calibri" w:cs="Calibri"/>
      <w:b/>
      <w:bCs/>
      <w:iCs/>
      <w:sz w:val="22"/>
      <w:szCs w:val="22"/>
    </w:rPr>
  </w:style>
  <w:style w:type="character" w:customStyle="1" w:styleId="Heading3Char">
    <w:name w:val="Heading 3 Char"/>
    <w:basedOn w:val="DefaultParagraphFont"/>
    <w:link w:val="Heading3"/>
    <w:rsid w:val="00F37BBD"/>
    <w:rPr>
      <w:rFonts w:ascii="Calibri" w:eastAsia="Times New Roman" w:hAnsi="Calibri" w:cs="Calibri"/>
      <w:bCs/>
      <w:iCs/>
      <w:sz w:val="22"/>
      <w:szCs w:val="22"/>
    </w:rPr>
  </w:style>
  <w:style w:type="character" w:customStyle="1" w:styleId="Heading1Char">
    <w:name w:val="Heading 1 Char"/>
    <w:basedOn w:val="DefaultParagraphFont"/>
    <w:link w:val="Heading1"/>
    <w:uiPriority w:val="9"/>
    <w:rsid w:val="00114A95"/>
    <w:rPr>
      <w:rFonts w:asciiTheme="majorHAnsi" w:eastAsiaTheme="majorEastAsia" w:hAnsiTheme="majorHAnsi"/>
      <w:color w:val="365F91" w:themeColor="accent1" w:themeShade="BF"/>
      <w:sz w:val="32"/>
      <w:szCs w:val="32"/>
    </w:rPr>
  </w:style>
  <w:style w:type="character" w:customStyle="1" w:styleId="Heading5Char">
    <w:name w:val="Heading 5 Char"/>
    <w:basedOn w:val="DefaultParagraphFont"/>
    <w:link w:val="Heading5"/>
    <w:uiPriority w:val="9"/>
    <w:semiHidden/>
    <w:rsid w:val="00114A95"/>
    <w:rPr>
      <w:rFonts w:asciiTheme="majorHAnsi" w:eastAsiaTheme="majorEastAsia" w:hAnsiTheme="majorHAnsi"/>
      <w:color w:val="365F91" w:themeColor="accent1" w:themeShade="BF"/>
    </w:rPr>
  </w:style>
  <w:style w:type="paragraph" w:styleId="BodyTextIndent">
    <w:name w:val="Body Text Indent"/>
    <w:basedOn w:val="Normal"/>
    <w:link w:val="BodyTextIndentChar"/>
    <w:uiPriority w:val="99"/>
    <w:semiHidden/>
    <w:unhideWhenUsed/>
    <w:rsid w:val="00114A95"/>
    <w:pPr>
      <w:spacing w:after="120"/>
      <w:ind w:left="360"/>
    </w:pPr>
  </w:style>
  <w:style w:type="character" w:customStyle="1" w:styleId="BodyTextIndentChar">
    <w:name w:val="Body Text Indent Char"/>
    <w:basedOn w:val="DefaultParagraphFont"/>
    <w:link w:val="BodyTextIndent"/>
    <w:uiPriority w:val="99"/>
    <w:semiHidden/>
    <w:rsid w:val="00114A95"/>
  </w:style>
  <w:style w:type="paragraph" w:styleId="BodyTextIndent2">
    <w:name w:val="Body Text Indent 2"/>
    <w:basedOn w:val="Normal"/>
    <w:link w:val="BodyTextIndent2Char"/>
    <w:uiPriority w:val="99"/>
    <w:semiHidden/>
    <w:unhideWhenUsed/>
    <w:rsid w:val="00114A95"/>
    <w:pPr>
      <w:spacing w:after="120" w:line="480" w:lineRule="auto"/>
      <w:ind w:left="360"/>
    </w:pPr>
  </w:style>
  <w:style w:type="character" w:customStyle="1" w:styleId="BodyTextIndent2Char">
    <w:name w:val="Body Text Indent 2 Char"/>
    <w:basedOn w:val="DefaultParagraphFont"/>
    <w:link w:val="BodyTextIndent2"/>
    <w:uiPriority w:val="99"/>
    <w:semiHidden/>
    <w:rsid w:val="00114A95"/>
  </w:style>
  <w:style w:type="paragraph" w:styleId="BodyTextIndent3">
    <w:name w:val="Body Text Indent 3"/>
    <w:basedOn w:val="Normal"/>
    <w:link w:val="BodyTextIndent3Char"/>
    <w:uiPriority w:val="99"/>
    <w:semiHidden/>
    <w:unhideWhenUsed/>
    <w:rsid w:val="00114A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4A95"/>
    <w:rPr>
      <w:sz w:val="16"/>
      <w:szCs w:val="16"/>
    </w:rPr>
  </w:style>
  <w:style w:type="paragraph" w:styleId="BodyText">
    <w:name w:val="Body Text"/>
    <w:basedOn w:val="Normal"/>
    <w:link w:val="BodyTextChar"/>
    <w:uiPriority w:val="99"/>
    <w:semiHidden/>
    <w:unhideWhenUsed/>
    <w:rsid w:val="00114A95"/>
    <w:pPr>
      <w:spacing w:after="120"/>
    </w:pPr>
  </w:style>
  <w:style w:type="character" w:customStyle="1" w:styleId="BodyTextChar">
    <w:name w:val="Body Text Char"/>
    <w:basedOn w:val="DefaultParagraphFont"/>
    <w:link w:val="BodyText"/>
    <w:uiPriority w:val="99"/>
    <w:semiHidden/>
    <w:rsid w:val="00114A95"/>
  </w:style>
  <w:style w:type="character" w:styleId="PageNumber">
    <w:name w:val="page number"/>
    <w:basedOn w:val="DefaultParagraphFont"/>
    <w:rsid w:val="00114A95"/>
  </w:style>
  <w:style w:type="character" w:styleId="CommentReference">
    <w:name w:val="annotation reference"/>
    <w:basedOn w:val="DefaultParagraphFont"/>
    <w:uiPriority w:val="99"/>
    <w:semiHidden/>
    <w:unhideWhenUsed/>
    <w:rsid w:val="002339AE"/>
    <w:rPr>
      <w:sz w:val="16"/>
      <w:szCs w:val="16"/>
    </w:rPr>
  </w:style>
  <w:style w:type="paragraph" w:styleId="CommentText">
    <w:name w:val="annotation text"/>
    <w:basedOn w:val="Normal"/>
    <w:link w:val="CommentTextChar"/>
    <w:uiPriority w:val="99"/>
    <w:semiHidden/>
    <w:unhideWhenUsed/>
    <w:rsid w:val="002339AE"/>
    <w:rPr>
      <w:sz w:val="20"/>
      <w:szCs w:val="20"/>
    </w:rPr>
  </w:style>
  <w:style w:type="character" w:customStyle="1" w:styleId="CommentTextChar">
    <w:name w:val="Comment Text Char"/>
    <w:basedOn w:val="DefaultParagraphFont"/>
    <w:link w:val="CommentText"/>
    <w:uiPriority w:val="99"/>
    <w:semiHidden/>
    <w:rsid w:val="002339AE"/>
    <w:rPr>
      <w:sz w:val="20"/>
      <w:szCs w:val="20"/>
    </w:rPr>
  </w:style>
  <w:style w:type="paragraph" w:styleId="CommentSubject">
    <w:name w:val="annotation subject"/>
    <w:basedOn w:val="CommentText"/>
    <w:next w:val="CommentText"/>
    <w:link w:val="CommentSubjectChar"/>
    <w:uiPriority w:val="99"/>
    <w:semiHidden/>
    <w:unhideWhenUsed/>
    <w:rsid w:val="002339AE"/>
    <w:rPr>
      <w:b/>
      <w:bCs/>
    </w:rPr>
  </w:style>
  <w:style w:type="character" w:customStyle="1" w:styleId="CommentSubjectChar">
    <w:name w:val="Comment Subject Char"/>
    <w:basedOn w:val="CommentTextChar"/>
    <w:link w:val="CommentSubject"/>
    <w:uiPriority w:val="99"/>
    <w:semiHidden/>
    <w:rsid w:val="002339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ownby@yakimawa.gov" TargetMode="External"/><Relationship Id="rId5" Type="http://schemas.openxmlformats.org/officeDocument/2006/relationships/footnotes" Target="footnotes.xml"/><Relationship Id="rId10" Type="http://schemas.openxmlformats.org/officeDocument/2006/relationships/hyperlink" Target="mailto:Rob.Peterson@yakimawa.gov" TargetMode="External"/><Relationship Id="rId4" Type="http://schemas.openxmlformats.org/officeDocument/2006/relationships/webSettings" Target="webSettings.xml"/><Relationship Id="rId9" Type="http://schemas.openxmlformats.org/officeDocument/2006/relationships/hyperlink" Target="http://www.yakimawa.gov/purchasing/services/spe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dfjohnson</dc:creator>
  <cp:lastModifiedBy>Ownby, Sue</cp:lastModifiedBy>
  <cp:revision>3</cp:revision>
  <cp:lastPrinted>2017-07-06T17:15:00Z</cp:lastPrinted>
  <dcterms:created xsi:type="dcterms:W3CDTF">2017-07-13T20:31:00Z</dcterms:created>
  <dcterms:modified xsi:type="dcterms:W3CDTF">2017-07-14T17:18:00Z</dcterms:modified>
</cp:coreProperties>
</file>