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495B" w:rsidRDefault="00C6495B" w:rsidP="00D15383">
      <w:pPr>
        <w:jc w:val="both"/>
        <w:rPr>
          <w:szCs w:val="24"/>
        </w:rPr>
      </w:pPr>
      <w:bookmarkStart w:id="0" w:name="_GoBack"/>
      <w:bookmarkEnd w:id="0"/>
    </w:p>
    <w:p w:rsidR="00DD7EF1" w:rsidRDefault="00080A8B" w:rsidP="00D15383">
      <w:pPr>
        <w:jc w:val="both"/>
        <w:rPr>
          <w:rFonts w:ascii="Arial" w:hAnsi="Arial" w:cs="Arial"/>
          <w:sz w:val="24"/>
          <w:szCs w:val="24"/>
        </w:rPr>
      </w:pPr>
      <w:r>
        <w:rPr>
          <w:rFonts w:ascii="Arial" w:hAnsi="Arial" w:cs="Arial"/>
          <w:sz w:val="24"/>
          <w:szCs w:val="24"/>
        </w:rPr>
        <w:t>July 27</w:t>
      </w:r>
      <w:r w:rsidR="00DD7EF1" w:rsidRPr="00D15383">
        <w:rPr>
          <w:rFonts w:ascii="Arial" w:hAnsi="Arial" w:cs="Arial"/>
          <w:sz w:val="24"/>
          <w:szCs w:val="24"/>
        </w:rPr>
        <w:t>, 2018</w:t>
      </w:r>
    </w:p>
    <w:p w:rsidR="00C6495B" w:rsidRDefault="00C6495B" w:rsidP="00D15383">
      <w:pPr>
        <w:jc w:val="both"/>
        <w:rPr>
          <w:rFonts w:ascii="Arial" w:hAnsi="Arial" w:cs="Arial"/>
          <w:sz w:val="24"/>
          <w:szCs w:val="24"/>
        </w:rPr>
      </w:pPr>
    </w:p>
    <w:p w:rsidR="00C6495B" w:rsidRDefault="00C6495B" w:rsidP="00D15383">
      <w:pPr>
        <w:jc w:val="both"/>
        <w:rPr>
          <w:rFonts w:ascii="Arial" w:hAnsi="Arial" w:cs="Arial"/>
          <w:sz w:val="24"/>
          <w:szCs w:val="24"/>
        </w:rPr>
      </w:pPr>
      <w:r>
        <w:rPr>
          <w:rFonts w:ascii="Arial" w:hAnsi="Arial" w:cs="Arial"/>
          <w:sz w:val="24"/>
          <w:szCs w:val="24"/>
        </w:rPr>
        <w:t xml:space="preserve">Dear </w:t>
      </w:r>
      <w:r w:rsidR="00D15383">
        <w:rPr>
          <w:rFonts w:ascii="Arial" w:hAnsi="Arial" w:cs="Arial"/>
          <w:sz w:val="24"/>
          <w:szCs w:val="24"/>
        </w:rPr>
        <w:t>Interested Parties</w:t>
      </w:r>
      <w:r>
        <w:rPr>
          <w:rFonts w:ascii="Arial" w:hAnsi="Arial" w:cs="Arial"/>
          <w:sz w:val="24"/>
          <w:szCs w:val="24"/>
        </w:rPr>
        <w:t>:</w:t>
      </w:r>
    </w:p>
    <w:p w:rsidR="00C6495B" w:rsidRDefault="00C6495B" w:rsidP="00D15383">
      <w:pPr>
        <w:jc w:val="both"/>
        <w:rPr>
          <w:rFonts w:ascii="Arial" w:hAnsi="Arial" w:cs="Arial"/>
          <w:sz w:val="24"/>
          <w:szCs w:val="24"/>
        </w:rPr>
      </w:pPr>
    </w:p>
    <w:p w:rsidR="00C6495B" w:rsidRDefault="00DD7EF1" w:rsidP="00D15383">
      <w:pPr>
        <w:spacing w:after="0"/>
        <w:jc w:val="both"/>
        <w:rPr>
          <w:rFonts w:ascii="Arial" w:hAnsi="Arial" w:cs="Arial"/>
          <w:sz w:val="24"/>
          <w:szCs w:val="24"/>
        </w:rPr>
      </w:pPr>
      <w:r>
        <w:rPr>
          <w:rFonts w:ascii="Arial" w:hAnsi="Arial" w:cs="Arial"/>
          <w:sz w:val="24"/>
          <w:szCs w:val="24"/>
        </w:rPr>
        <w:t>Subject:</w:t>
      </w:r>
      <w:r>
        <w:rPr>
          <w:rFonts w:ascii="Arial" w:hAnsi="Arial" w:cs="Arial"/>
          <w:sz w:val="24"/>
          <w:szCs w:val="24"/>
        </w:rPr>
        <w:tab/>
        <w:t xml:space="preserve">RFQ 11821Q Yakima Central Plaza </w:t>
      </w:r>
      <w:r w:rsidR="006406C6">
        <w:rPr>
          <w:rFonts w:ascii="Arial" w:hAnsi="Arial" w:cs="Arial"/>
          <w:sz w:val="24"/>
          <w:szCs w:val="24"/>
        </w:rPr>
        <w:t>Management</w:t>
      </w:r>
    </w:p>
    <w:p w:rsidR="00945C4F" w:rsidRDefault="00945C4F" w:rsidP="00D15383">
      <w:pPr>
        <w:pBdr>
          <w:bottom w:val="single" w:sz="12" w:space="1" w:color="auto"/>
        </w:pBdr>
        <w:spacing w:after="0"/>
        <w:jc w:val="both"/>
        <w:rPr>
          <w:rFonts w:ascii="Arial" w:hAnsi="Arial" w:cs="Arial"/>
          <w:sz w:val="24"/>
          <w:szCs w:val="24"/>
        </w:rPr>
      </w:pPr>
      <w:r>
        <w:rPr>
          <w:rFonts w:ascii="Arial" w:hAnsi="Arial" w:cs="Arial"/>
          <w:sz w:val="24"/>
          <w:szCs w:val="24"/>
        </w:rPr>
        <w:tab/>
      </w:r>
      <w:r>
        <w:rPr>
          <w:rFonts w:ascii="Arial" w:hAnsi="Arial" w:cs="Arial"/>
          <w:sz w:val="24"/>
          <w:szCs w:val="24"/>
        </w:rPr>
        <w:tab/>
      </w:r>
      <w:r w:rsidR="00DD7EF1">
        <w:rPr>
          <w:rFonts w:ascii="Arial" w:hAnsi="Arial" w:cs="Arial"/>
          <w:sz w:val="24"/>
          <w:szCs w:val="24"/>
        </w:rPr>
        <w:t xml:space="preserve">Clarification </w:t>
      </w:r>
      <w:r>
        <w:rPr>
          <w:rFonts w:ascii="Arial" w:hAnsi="Arial" w:cs="Arial"/>
          <w:sz w:val="24"/>
          <w:szCs w:val="24"/>
        </w:rPr>
        <w:t>Addendum No. 1</w:t>
      </w:r>
      <w:r w:rsidR="006406C6">
        <w:rPr>
          <w:rFonts w:ascii="Arial" w:hAnsi="Arial" w:cs="Arial"/>
          <w:sz w:val="24"/>
          <w:szCs w:val="24"/>
        </w:rPr>
        <w:t xml:space="preserve"> and Due Date Extension</w:t>
      </w:r>
    </w:p>
    <w:p w:rsidR="00DD7EF1" w:rsidRDefault="00DD7EF1" w:rsidP="00D15383">
      <w:pPr>
        <w:jc w:val="both"/>
        <w:rPr>
          <w:rFonts w:ascii="Arial" w:hAnsi="Arial" w:cs="Arial"/>
          <w:sz w:val="24"/>
          <w:szCs w:val="24"/>
        </w:rPr>
      </w:pPr>
    </w:p>
    <w:p w:rsidR="00DD7EF1" w:rsidRDefault="00DD7EF1" w:rsidP="00D15383">
      <w:pPr>
        <w:jc w:val="both"/>
        <w:rPr>
          <w:rFonts w:ascii="Arial" w:hAnsi="Arial" w:cs="Arial"/>
          <w:sz w:val="24"/>
          <w:szCs w:val="24"/>
        </w:rPr>
      </w:pPr>
      <w:r>
        <w:rPr>
          <w:rFonts w:ascii="Arial" w:hAnsi="Arial" w:cs="Arial"/>
          <w:sz w:val="24"/>
          <w:szCs w:val="24"/>
        </w:rPr>
        <w:t xml:space="preserve">The following questions have been </w:t>
      </w:r>
      <w:r w:rsidR="006406C6">
        <w:rPr>
          <w:rFonts w:ascii="Arial" w:hAnsi="Arial" w:cs="Arial"/>
          <w:sz w:val="24"/>
          <w:szCs w:val="24"/>
        </w:rPr>
        <w:t>received from an Interested Party (IP)</w:t>
      </w:r>
      <w:r>
        <w:rPr>
          <w:rFonts w:ascii="Arial" w:hAnsi="Arial" w:cs="Arial"/>
          <w:sz w:val="24"/>
          <w:szCs w:val="24"/>
        </w:rPr>
        <w:t>, in reference to the a</w:t>
      </w:r>
      <w:r w:rsidR="006406C6">
        <w:rPr>
          <w:rFonts w:ascii="Arial" w:hAnsi="Arial" w:cs="Arial"/>
          <w:sz w:val="24"/>
          <w:szCs w:val="24"/>
        </w:rPr>
        <w:t>bove Request for Qualifications (RFQ).</w:t>
      </w:r>
    </w:p>
    <w:p w:rsidR="006406C6" w:rsidRDefault="006406C6" w:rsidP="006406C6">
      <w:pPr>
        <w:jc w:val="both"/>
        <w:rPr>
          <w:rFonts w:ascii="Arial" w:hAnsi="Arial" w:cs="Arial"/>
          <w:sz w:val="24"/>
          <w:szCs w:val="24"/>
        </w:rPr>
      </w:pPr>
      <w:r>
        <w:rPr>
          <w:rFonts w:ascii="Arial" w:hAnsi="Arial" w:cs="Arial"/>
          <w:sz w:val="24"/>
          <w:szCs w:val="24"/>
        </w:rPr>
        <w:t>This clarification does not change anything in the RFQ, rather, it is offered to give all IP’s the same information to prepare their responses accordingly:</w:t>
      </w:r>
    </w:p>
    <w:p w:rsidR="00DD7EF1" w:rsidRPr="00DD7EF1" w:rsidRDefault="00DD7EF1" w:rsidP="00D15383">
      <w:pPr>
        <w:jc w:val="both"/>
        <w:rPr>
          <w:rFonts w:ascii="Arial" w:hAnsi="Arial" w:cs="Arial"/>
          <w:sz w:val="24"/>
          <w:szCs w:val="24"/>
        </w:rPr>
      </w:pPr>
      <w:r w:rsidRPr="00D15383">
        <w:rPr>
          <w:rFonts w:ascii="Arial" w:hAnsi="Arial" w:cs="Arial"/>
          <w:b/>
          <w:sz w:val="24"/>
          <w:szCs w:val="24"/>
        </w:rPr>
        <w:t>Question</w:t>
      </w:r>
      <w:r>
        <w:rPr>
          <w:rFonts w:ascii="Arial" w:hAnsi="Arial" w:cs="Arial"/>
          <w:sz w:val="24"/>
          <w:szCs w:val="24"/>
        </w:rPr>
        <w:t xml:space="preserve">:  </w:t>
      </w:r>
      <w:r w:rsidRPr="00DD7EF1">
        <w:rPr>
          <w:rFonts w:ascii="Arial" w:hAnsi="Arial" w:cs="Arial"/>
          <w:sz w:val="24"/>
          <w:szCs w:val="24"/>
        </w:rPr>
        <w:t xml:space="preserve">What are </w:t>
      </w:r>
      <w:r w:rsidR="006406C6">
        <w:rPr>
          <w:rFonts w:ascii="Arial" w:hAnsi="Arial" w:cs="Arial"/>
          <w:sz w:val="24"/>
          <w:szCs w:val="24"/>
        </w:rPr>
        <w:t>ticket surcharges</w:t>
      </w:r>
      <w:r w:rsidRPr="00DD7EF1">
        <w:rPr>
          <w:rFonts w:ascii="Arial" w:hAnsi="Arial" w:cs="Arial"/>
          <w:sz w:val="24"/>
          <w:szCs w:val="24"/>
        </w:rPr>
        <w:t xml:space="preserve"> based </w:t>
      </w:r>
      <w:r w:rsidR="006406C6">
        <w:rPr>
          <w:rFonts w:ascii="Arial" w:hAnsi="Arial" w:cs="Arial"/>
          <w:sz w:val="24"/>
          <w:szCs w:val="24"/>
        </w:rPr>
        <w:t>up</w:t>
      </w:r>
      <w:r w:rsidRPr="00DD7EF1">
        <w:rPr>
          <w:rFonts w:ascii="Arial" w:hAnsi="Arial" w:cs="Arial"/>
          <w:sz w:val="24"/>
          <w:szCs w:val="24"/>
        </w:rPr>
        <w:t xml:space="preserve">on? For </w:t>
      </w:r>
      <w:r w:rsidR="006406C6">
        <w:rPr>
          <w:rFonts w:ascii="Arial" w:hAnsi="Arial" w:cs="Arial"/>
          <w:sz w:val="24"/>
          <w:szCs w:val="24"/>
        </w:rPr>
        <w:t>example</w:t>
      </w:r>
      <w:r w:rsidRPr="00DD7EF1">
        <w:rPr>
          <w:rFonts w:ascii="Arial" w:hAnsi="Arial" w:cs="Arial"/>
          <w:sz w:val="24"/>
          <w:szCs w:val="24"/>
        </w:rPr>
        <w:t xml:space="preserve">, if </w:t>
      </w:r>
      <w:r w:rsidR="006406C6">
        <w:rPr>
          <w:rFonts w:ascii="Arial" w:hAnsi="Arial" w:cs="Arial"/>
          <w:sz w:val="24"/>
          <w:szCs w:val="24"/>
        </w:rPr>
        <w:t xml:space="preserve">the </w:t>
      </w:r>
      <w:r w:rsidRPr="00DD7EF1">
        <w:rPr>
          <w:rFonts w:ascii="Arial" w:hAnsi="Arial" w:cs="Arial"/>
          <w:sz w:val="24"/>
          <w:szCs w:val="24"/>
        </w:rPr>
        <w:t>D</w:t>
      </w:r>
      <w:r w:rsidR="006406C6">
        <w:rPr>
          <w:rFonts w:ascii="Arial" w:hAnsi="Arial" w:cs="Arial"/>
          <w:sz w:val="24"/>
          <w:szCs w:val="24"/>
        </w:rPr>
        <w:t xml:space="preserve">owntown </w:t>
      </w:r>
      <w:r w:rsidRPr="00DD7EF1">
        <w:rPr>
          <w:rFonts w:ascii="Arial" w:hAnsi="Arial" w:cs="Arial"/>
          <w:sz w:val="24"/>
          <w:szCs w:val="24"/>
        </w:rPr>
        <w:t>A</w:t>
      </w:r>
      <w:r w:rsidR="006406C6">
        <w:rPr>
          <w:rFonts w:ascii="Arial" w:hAnsi="Arial" w:cs="Arial"/>
          <w:sz w:val="24"/>
          <w:szCs w:val="24"/>
        </w:rPr>
        <w:t xml:space="preserve">ssociation of </w:t>
      </w:r>
      <w:r w:rsidRPr="00DD7EF1">
        <w:rPr>
          <w:rFonts w:ascii="Arial" w:hAnsi="Arial" w:cs="Arial"/>
          <w:sz w:val="24"/>
          <w:szCs w:val="24"/>
        </w:rPr>
        <w:t>Y</w:t>
      </w:r>
      <w:r w:rsidR="006406C6">
        <w:rPr>
          <w:rFonts w:ascii="Arial" w:hAnsi="Arial" w:cs="Arial"/>
          <w:sz w:val="24"/>
          <w:szCs w:val="24"/>
        </w:rPr>
        <w:t>akima (DAY)</w:t>
      </w:r>
      <w:r w:rsidRPr="00DD7EF1">
        <w:rPr>
          <w:rFonts w:ascii="Arial" w:hAnsi="Arial" w:cs="Arial"/>
          <w:sz w:val="24"/>
          <w:szCs w:val="24"/>
        </w:rPr>
        <w:t xml:space="preserve"> was not the manager and </w:t>
      </w:r>
      <w:r w:rsidR="006406C6">
        <w:rPr>
          <w:rFonts w:ascii="Arial" w:hAnsi="Arial" w:cs="Arial"/>
          <w:sz w:val="24"/>
          <w:szCs w:val="24"/>
        </w:rPr>
        <w:t>DAY</w:t>
      </w:r>
      <w:r w:rsidRPr="00DD7EF1">
        <w:rPr>
          <w:rFonts w:ascii="Arial" w:hAnsi="Arial" w:cs="Arial"/>
          <w:sz w:val="24"/>
          <w:szCs w:val="24"/>
        </w:rPr>
        <w:t xml:space="preserve"> did Roots &amp; Vines at The Plaza, would the plaza management agency ask for a percentage of our ticket sales?</w:t>
      </w:r>
    </w:p>
    <w:p w:rsidR="00DD7EF1" w:rsidRPr="006406C6" w:rsidRDefault="00DD7EF1" w:rsidP="00D15383">
      <w:pPr>
        <w:ind w:left="270" w:right="274"/>
        <w:jc w:val="both"/>
        <w:rPr>
          <w:rFonts w:ascii="Arial" w:hAnsi="Arial" w:cs="Arial"/>
          <w:i/>
          <w:color w:val="0000FF"/>
          <w:sz w:val="24"/>
          <w:szCs w:val="24"/>
        </w:rPr>
      </w:pPr>
      <w:r w:rsidRPr="006406C6">
        <w:rPr>
          <w:rFonts w:ascii="Arial" w:hAnsi="Arial" w:cs="Arial"/>
          <w:b/>
          <w:i/>
          <w:color w:val="0000FF"/>
          <w:sz w:val="24"/>
          <w:szCs w:val="24"/>
        </w:rPr>
        <w:t>Answer</w:t>
      </w:r>
      <w:r w:rsidRPr="006406C6">
        <w:rPr>
          <w:rFonts w:ascii="Arial" w:hAnsi="Arial" w:cs="Arial"/>
          <w:i/>
          <w:color w:val="0000FF"/>
          <w:sz w:val="24"/>
          <w:szCs w:val="24"/>
        </w:rPr>
        <w:t>:  To be determined</w:t>
      </w:r>
      <w:r w:rsidR="006406C6">
        <w:rPr>
          <w:rFonts w:ascii="Arial" w:hAnsi="Arial" w:cs="Arial"/>
          <w:i/>
          <w:color w:val="0000FF"/>
          <w:sz w:val="24"/>
          <w:szCs w:val="24"/>
        </w:rPr>
        <w:t>.  The C</w:t>
      </w:r>
      <w:r w:rsidRPr="006406C6">
        <w:rPr>
          <w:rFonts w:ascii="Arial" w:hAnsi="Arial" w:cs="Arial"/>
          <w:i/>
          <w:color w:val="0000FF"/>
          <w:sz w:val="24"/>
          <w:szCs w:val="24"/>
        </w:rPr>
        <w:t>ity is open to a discussion about additional surcharges of ticket sales</w:t>
      </w:r>
      <w:r w:rsidR="006406C6">
        <w:rPr>
          <w:rFonts w:ascii="Arial" w:hAnsi="Arial" w:cs="Arial"/>
          <w:i/>
          <w:color w:val="0000FF"/>
          <w:sz w:val="24"/>
          <w:szCs w:val="24"/>
        </w:rPr>
        <w:t>.</w:t>
      </w:r>
    </w:p>
    <w:p w:rsidR="00DD7EF1" w:rsidRPr="00DD7EF1" w:rsidRDefault="00DD7EF1" w:rsidP="00D15383">
      <w:pPr>
        <w:jc w:val="both"/>
        <w:rPr>
          <w:rFonts w:ascii="Arial" w:hAnsi="Arial" w:cs="Arial"/>
          <w:sz w:val="24"/>
          <w:szCs w:val="24"/>
        </w:rPr>
      </w:pPr>
      <w:r w:rsidRPr="00D15383">
        <w:rPr>
          <w:rFonts w:ascii="Arial" w:hAnsi="Arial" w:cs="Arial"/>
          <w:b/>
          <w:sz w:val="24"/>
          <w:szCs w:val="24"/>
        </w:rPr>
        <w:t>Clarification</w:t>
      </w:r>
      <w:r>
        <w:rPr>
          <w:rFonts w:ascii="Arial" w:hAnsi="Arial" w:cs="Arial"/>
          <w:sz w:val="24"/>
          <w:szCs w:val="24"/>
        </w:rPr>
        <w:t>:  The</w:t>
      </w:r>
      <w:r w:rsidRPr="00DD7EF1">
        <w:rPr>
          <w:rFonts w:ascii="Arial" w:hAnsi="Arial" w:cs="Arial"/>
          <w:sz w:val="24"/>
          <w:szCs w:val="24"/>
        </w:rPr>
        <w:t xml:space="preserve"> Main Street Tax Credit is a designated fund for the designated Main Street program in the City. By RCW, those funds can only be used by the Main Street program. Whether they come from the City claiming a Utility Tax Credit or a private business claiming a B &amp; O Tax Credit, they flow directly into the designated Main Street's budget. They would not be direct, available revenue for the Plaza. </w:t>
      </w:r>
      <w:r w:rsidR="006406C6">
        <w:rPr>
          <w:rFonts w:ascii="Arial" w:hAnsi="Arial" w:cs="Arial"/>
          <w:sz w:val="24"/>
          <w:szCs w:val="24"/>
        </w:rPr>
        <w:t xml:space="preserve"> </w:t>
      </w:r>
      <w:r w:rsidRPr="00DD7EF1">
        <w:rPr>
          <w:rFonts w:ascii="Arial" w:hAnsi="Arial" w:cs="Arial"/>
          <w:sz w:val="24"/>
          <w:szCs w:val="24"/>
        </w:rPr>
        <w:t xml:space="preserve">If there is need for further clarification on the Main Street Tax Credit, </w:t>
      </w:r>
      <w:r w:rsidR="006406C6">
        <w:rPr>
          <w:rFonts w:ascii="Arial" w:hAnsi="Arial" w:cs="Arial"/>
          <w:sz w:val="24"/>
          <w:szCs w:val="24"/>
        </w:rPr>
        <w:t>DAY</w:t>
      </w:r>
      <w:r w:rsidRPr="00DD7EF1">
        <w:rPr>
          <w:rFonts w:ascii="Arial" w:hAnsi="Arial" w:cs="Arial"/>
          <w:sz w:val="24"/>
          <w:szCs w:val="24"/>
        </w:rPr>
        <w:t xml:space="preserve"> </w:t>
      </w:r>
      <w:r w:rsidR="006406C6">
        <w:rPr>
          <w:rFonts w:ascii="Arial" w:hAnsi="Arial" w:cs="Arial"/>
          <w:sz w:val="24"/>
          <w:szCs w:val="24"/>
        </w:rPr>
        <w:t>is</w:t>
      </w:r>
      <w:r w:rsidRPr="00DD7EF1">
        <w:rPr>
          <w:rFonts w:ascii="Arial" w:hAnsi="Arial" w:cs="Arial"/>
          <w:sz w:val="24"/>
          <w:szCs w:val="24"/>
        </w:rPr>
        <w:t xml:space="preserve"> happy to answer any questions.</w:t>
      </w:r>
    </w:p>
    <w:p w:rsidR="00DD7EF1" w:rsidRPr="00DD7EF1" w:rsidRDefault="00DD7EF1" w:rsidP="00D15383">
      <w:pPr>
        <w:jc w:val="both"/>
        <w:rPr>
          <w:rFonts w:ascii="Arial" w:hAnsi="Arial" w:cs="Arial"/>
          <w:sz w:val="24"/>
          <w:szCs w:val="24"/>
        </w:rPr>
      </w:pPr>
      <w:r w:rsidRPr="00D15383">
        <w:rPr>
          <w:rFonts w:ascii="Arial" w:hAnsi="Arial" w:cs="Arial"/>
          <w:b/>
          <w:sz w:val="24"/>
          <w:szCs w:val="24"/>
        </w:rPr>
        <w:t>Question</w:t>
      </w:r>
      <w:r>
        <w:rPr>
          <w:rFonts w:ascii="Arial" w:hAnsi="Arial" w:cs="Arial"/>
          <w:sz w:val="24"/>
          <w:szCs w:val="24"/>
        </w:rPr>
        <w:t xml:space="preserve">:  </w:t>
      </w:r>
      <w:r w:rsidRPr="00DD7EF1">
        <w:rPr>
          <w:rFonts w:ascii="Arial" w:hAnsi="Arial" w:cs="Arial"/>
          <w:sz w:val="24"/>
          <w:szCs w:val="24"/>
        </w:rPr>
        <w:t>We need greater clarification on the fee structure.</w:t>
      </w:r>
      <w:r w:rsidR="006406C6">
        <w:rPr>
          <w:rFonts w:ascii="Arial" w:hAnsi="Arial" w:cs="Arial"/>
          <w:sz w:val="24"/>
          <w:szCs w:val="24"/>
        </w:rPr>
        <w:t xml:space="preserve"> </w:t>
      </w:r>
      <w:r w:rsidRPr="00DD7EF1">
        <w:rPr>
          <w:rFonts w:ascii="Arial" w:hAnsi="Arial" w:cs="Arial"/>
          <w:sz w:val="24"/>
          <w:szCs w:val="24"/>
        </w:rPr>
        <w:t xml:space="preserve"> Are the fees the Interested Party would charge the event organizations included in the revenue collection that the RFQ states would fully go to the IP in the initial period or will they go to the City right from the beginning? </w:t>
      </w:r>
    </w:p>
    <w:p w:rsidR="00DD7EF1" w:rsidRPr="006406C6" w:rsidRDefault="00DD7EF1" w:rsidP="00D15383">
      <w:pPr>
        <w:ind w:left="270" w:right="274"/>
        <w:jc w:val="both"/>
        <w:rPr>
          <w:rFonts w:ascii="Arial" w:hAnsi="Arial" w:cs="Arial"/>
          <w:i/>
          <w:color w:val="0000FF"/>
          <w:sz w:val="24"/>
          <w:szCs w:val="24"/>
        </w:rPr>
      </w:pPr>
      <w:r w:rsidRPr="006406C6">
        <w:rPr>
          <w:rFonts w:ascii="Arial" w:hAnsi="Arial" w:cs="Arial"/>
          <w:b/>
          <w:i/>
          <w:color w:val="0000FF"/>
          <w:sz w:val="24"/>
          <w:szCs w:val="24"/>
        </w:rPr>
        <w:t>Answer</w:t>
      </w:r>
      <w:r w:rsidRPr="006406C6">
        <w:rPr>
          <w:rFonts w:ascii="Arial" w:hAnsi="Arial" w:cs="Arial"/>
          <w:i/>
          <w:color w:val="0000FF"/>
          <w:sz w:val="24"/>
          <w:szCs w:val="24"/>
        </w:rPr>
        <w:t xml:space="preserve">:  </w:t>
      </w:r>
      <w:r w:rsidR="006406C6">
        <w:rPr>
          <w:rFonts w:ascii="Arial" w:hAnsi="Arial" w:cs="Arial"/>
          <w:i/>
          <w:color w:val="0000FF"/>
          <w:sz w:val="24"/>
          <w:szCs w:val="24"/>
        </w:rPr>
        <w:t>The City is</w:t>
      </w:r>
      <w:r w:rsidRPr="006406C6">
        <w:rPr>
          <w:rFonts w:ascii="Arial" w:hAnsi="Arial" w:cs="Arial"/>
          <w:i/>
          <w:color w:val="0000FF"/>
          <w:sz w:val="24"/>
          <w:szCs w:val="24"/>
        </w:rPr>
        <w:t xml:space="preserve"> unclear on your question</w:t>
      </w:r>
      <w:r w:rsidR="00A50B3C">
        <w:rPr>
          <w:rFonts w:ascii="Arial" w:hAnsi="Arial" w:cs="Arial"/>
          <w:i/>
          <w:color w:val="0000FF"/>
          <w:sz w:val="24"/>
          <w:szCs w:val="24"/>
        </w:rPr>
        <w:t>, but is interpreting your question as:</w:t>
      </w:r>
      <w:r w:rsidRPr="006406C6">
        <w:rPr>
          <w:rFonts w:ascii="Arial" w:hAnsi="Arial" w:cs="Arial"/>
          <w:i/>
          <w:color w:val="0000FF"/>
          <w:sz w:val="24"/>
          <w:szCs w:val="24"/>
        </w:rPr>
        <w:t xml:space="preserve">  </w:t>
      </w:r>
      <w:r w:rsidR="00A50B3C">
        <w:rPr>
          <w:rFonts w:ascii="Arial" w:hAnsi="Arial" w:cs="Arial"/>
          <w:i/>
          <w:color w:val="0000FF"/>
          <w:sz w:val="24"/>
          <w:szCs w:val="24"/>
        </w:rPr>
        <w:t>“</w:t>
      </w:r>
      <w:r w:rsidRPr="006406C6">
        <w:rPr>
          <w:rFonts w:ascii="Arial" w:hAnsi="Arial" w:cs="Arial"/>
          <w:i/>
          <w:color w:val="0000FF"/>
          <w:sz w:val="24"/>
          <w:szCs w:val="24"/>
        </w:rPr>
        <w:t>Is the City collecting any revenues from event organizers in the initial period?</w:t>
      </w:r>
      <w:r w:rsidR="00A50B3C">
        <w:rPr>
          <w:rFonts w:ascii="Arial" w:hAnsi="Arial" w:cs="Arial"/>
          <w:i/>
          <w:color w:val="0000FF"/>
          <w:sz w:val="24"/>
          <w:szCs w:val="24"/>
        </w:rPr>
        <w:t>”  The answer is</w:t>
      </w:r>
      <w:r w:rsidRPr="006406C6">
        <w:rPr>
          <w:rFonts w:ascii="Arial" w:hAnsi="Arial" w:cs="Arial"/>
          <w:i/>
          <w:color w:val="0000FF"/>
          <w:sz w:val="24"/>
          <w:szCs w:val="24"/>
        </w:rPr>
        <w:t xml:space="preserve"> </w:t>
      </w:r>
      <w:r w:rsidR="00A50B3C">
        <w:rPr>
          <w:rFonts w:ascii="Arial" w:hAnsi="Arial" w:cs="Arial"/>
          <w:i/>
          <w:color w:val="0000FF"/>
          <w:sz w:val="24"/>
          <w:szCs w:val="24"/>
        </w:rPr>
        <w:t>“</w:t>
      </w:r>
      <w:r w:rsidRPr="006406C6">
        <w:rPr>
          <w:rFonts w:ascii="Arial" w:hAnsi="Arial" w:cs="Arial"/>
          <w:i/>
          <w:color w:val="0000FF"/>
          <w:sz w:val="24"/>
          <w:szCs w:val="24"/>
        </w:rPr>
        <w:t>No</w:t>
      </w:r>
      <w:r w:rsidR="00A50B3C">
        <w:rPr>
          <w:rFonts w:ascii="Arial" w:hAnsi="Arial" w:cs="Arial"/>
          <w:i/>
          <w:color w:val="0000FF"/>
          <w:sz w:val="24"/>
          <w:szCs w:val="24"/>
        </w:rPr>
        <w:t>”</w:t>
      </w:r>
      <w:r w:rsidRPr="006406C6">
        <w:rPr>
          <w:rFonts w:ascii="Arial" w:hAnsi="Arial" w:cs="Arial"/>
          <w:i/>
          <w:color w:val="0000FF"/>
          <w:sz w:val="24"/>
          <w:szCs w:val="24"/>
        </w:rPr>
        <w:t>, we do not expect to do so. The only revenues the City wants to collect in the initial period is those</w:t>
      </w:r>
      <w:r w:rsidR="00A50B3C">
        <w:rPr>
          <w:rFonts w:ascii="Arial" w:hAnsi="Arial" w:cs="Arial"/>
          <w:i/>
          <w:color w:val="0000FF"/>
          <w:sz w:val="24"/>
          <w:szCs w:val="24"/>
        </w:rPr>
        <w:t xml:space="preserve"> to recover costs to operate,</w:t>
      </w:r>
      <w:r w:rsidRPr="006406C6">
        <w:rPr>
          <w:rFonts w:ascii="Arial" w:hAnsi="Arial" w:cs="Arial"/>
          <w:i/>
          <w:color w:val="0000FF"/>
          <w:sz w:val="24"/>
          <w:szCs w:val="24"/>
        </w:rPr>
        <w:t xml:space="preserve"> period. We are interested in a revenue share structure for future years. </w:t>
      </w:r>
    </w:p>
    <w:p w:rsidR="00DD7EF1" w:rsidRPr="006406C6" w:rsidRDefault="00A50B3C" w:rsidP="00D15383">
      <w:pPr>
        <w:ind w:left="270" w:right="274"/>
        <w:jc w:val="both"/>
        <w:rPr>
          <w:rFonts w:ascii="Arial" w:hAnsi="Arial" w:cs="Arial"/>
          <w:i/>
          <w:color w:val="0000FF"/>
          <w:sz w:val="24"/>
          <w:szCs w:val="24"/>
        </w:rPr>
      </w:pPr>
      <w:r>
        <w:rPr>
          <w:rFonts w:ascii="Arial" w:hAnsi="Arial" w:cs="Arial"/>
          <w:i/>
          <w:color w:val="0000FF"/>
          <w:sz w:val="24"/>
          <w:szCs w:val="24"/>
        </w:rPr>
        <w:lastRenderedPageBreak/>
        <w:t>“</w:t>
      </w:r>
      <w:r w:rsidR="00DD7EF1" w:rsidRPr="006406C6">
        <w:rPr>
          <w:rFonts w:ascii="Arial" w:hAnsi="Arial" w:cs="Arial"/>
          <w:i/>
          <w:color w:val="0000FF"/>
          <w:sz w:val="24"/>
          <w:szCs w:val="24"/>
        </w:rPr>
        <w:t>Are all fees, surcharges, etc</w:t>
      </w:r>
      <w:r>
        <w:rPr>
          <w:rFonts w:ascii="Arial" w:hAnsi="Arial" w:cs="Arial"/>
          <w:i/>
          <w:color w:val="0000FF"/>
          <w:sz w:val="24"/>
          <w:szCs w:val="24"/>
        </w:rPr>
        <w:t>.</w:t>
      </w:r>
      <w:r w:rsidR="00DD7EF1" w:rsidRPr="006406C6">
        <w:rPr>
          <w:rFonts w:ascii="Arial" w:hAnsi="Arial" w:cs="Arial"/>
          <w:i/>
          <w:color w:val="0000FF"/>
          <w:sz w:val="24"/>
          <w:szCs w:val="24"/>
        </w:rPr>
        <w:t xml:space="preserve"> imposed by the IP going to the IP only?</w:t>
      </w:r>
      <w:r>
        <w:rPr>
          <w:rFonts w:ascii="Arial" w:hAnsi="Arial" w:cs="Arial"/>
          <w:i/>
          <w:color w:val="0000FF"/>
          <w:sz w:val="24"/>
          <w:szCs w:val="24"/>
        </w:rPr>
        <w:t xml:space="preserve">” </w:t>
      </w:r>
      <w:r w:rsidR="00DD7EF1" w:rsidRPr="006406C6">
        <w:rPr>
          <w:rFonts w:ascii="Arial" w:hAnsi="Arial" w:cs="Arial"/>
          <w:i/>
          <w:color w:val="0000FF"/>
          <w:sz w:val="24"/>
          <w:szCs w:val="24"/>
        </w:rPr>
        <w:t xml:space="preserve"> </w:t>
      </w:r>
      <w:r>
        <w:rPr>
          <w:rFonts w:ascii="Arial" w:hAnsi="Arial" w:cs="Arial"/>
          <w:i/>
          <w:color w:val="0000FF"/>
          <w:sz w:val="24"/>
          <w:szCs w:val="24"/>
        </w:rPr>
        <w:t>The answer is “</w:t>
      </w:r>
      <w:r w:rsidR="00DD7EF1" w:rsidRPr="006406C6">
        <w:rPr>
          <w:rFonts w:ascii="Arial" w:hAnsi="Arial" w:cs="Arial"/>
          <w:i/>
          <w:color w:val="0000FF"/>
          <w:sz w:val="24"/>
          <w:szCs w:val="24"/>
        </w:rPr>
        <w:t>Yes</w:t>
      </w:r>
      <w:r>
        <w:rPr>
          <w:rFonts w:ascii="Arial" w:hAnsi="Arial" w:cs="Arial"/>
          <w:i/>
          <w:color w:val="0000FF"/>
          <w:sz w:val="24"/>
          <w:szCs w:val="24"/>
        </w:rPr>
        <w:t>”</w:t>
      </w:r>
      <w:r w:rsidR="00DD7EF1" w:rsidRPr="006406C6">
        <w:rPr>
          <w:rFonts w:ascii="Arial" w:hAnsi="Arial" w:cs="Arial"/>
          <w:i/>
          <w:color w:val="0000FF"/>
          <w:sz w:val="24"/>
          <w:szCs w:val="24"/>
        </w:rPr>
        <w:t xml:space="preserve">, in the initial period we understand that profitability for the IP is important.  Again, the City only wants to recover costs. </w:t>
      </w:r>
    </w:p>
    <w:p w:rsidR="00DD7EF1" w:rsidRPr="00DD7EF1" w:rsidRDefault="00DD7EF1" w:rsidP="00D15383">
      <w:pPr>
        <w:jc w:val="both"/>
        <w:rPr>
          <w:rFonts w:ascii="Arial" w:hAnsi="Arial" w:cs="Arial"/>
          <w:sz w:val="24"/>
          <w:szCs w:val="24"/>
        </w:rPr>
      </w:pPr>
      <w:r w:rsidRPr="00D15383">
        <w:rPr>
          <w:rFonts w:ascii="Arial" w:hAnsi="Arial" w:cs="Arial"/>
          <w:b/>
          <w:sz w:val="24"/>
          <w:szCs w:val="24"/>
        </w:rPr>
        <w:t>Question</w:t>
      </w:r>
      <w:r>
        <w:rPr>
          <w:rFonts w:ascii="Arial" w:hAnsi="Arial" w:cs="Arial"/>
          <w:sz w:val="24"/>
          <w:szCs w:val="24"/>
        </w:rPr>
        <w:t xml:space="preserve">:  </w:t>
      </w:r>
      <w:r w:rsidRPr="00DD7EF1">
        <w:rPr>
          <w:rFonts w:ascii="Arial" w:hAnsi="Arial" w:cs="Arial"/>
          <w:sz w:val="24"/>
          <w:szCs w:val="24"/>
        </w:rPr>
        <w:t>Why is there a sliding scale of low, mid and high on the fees for the same event? </w:t>
      </w:r>
    </w:p>
    <w:p w:rsidR="00DD7EF1" w:rsidRPr="006406C6" w:rsidRDefault="00DD7EF1" w:rsidP="00D15383">
      <w:pPr>
        <w:ind w:left="270" w:right="274"/>
        <w:jc w:val="both"/>
        <w:rPr>
          <w:rFonts w:ascii="Arial" w:hAnsi="Arial" w:cs="Arial"/>
          <w:i/>
          <w:color w:val="0000FF"/>
          <w:sz w:val="24"/>
          <w:szCs w:val="24"/>
        </w:rPr>
      </w:pPr>
      <w:r w:rsidRPr="006406C6">
        <w:rPr>
          <w:rFonts w:ascii="Arial" w:hAnsi="Arial" w:cs="Arial"/>
          <w:b/>
          <w:i/>
          <w:color w:val="0000FF"/>
          <w:sz w:val="24"/>
          <w:szCs w:val="24"/>
        </w:rPr>
        <w:t>Answer</w:t>
      </w:r>
      <w:r w:rsidRPr="006406C6">
        <w:rPr>
          <w:rFonts w:ascii="Arial" w:hAnsi="Arial" w:cs="Arial"/>
          <w:i/>
          <w:color w:val="0000FF"/>
          <w:sz w:val="24"/>
          <w:szCs w:val="24"/>
        </w:rPr>
        <w:t>:  The final fees scheduled will be adopted by Council.</w:t>
      </w:r>
      <w:r w:rsidR="00A50B3C">
        <w:rPr>
          <w:rFonts w:ascii="Arial" w:hAnsi="Arial" w:cs="Arial"/>
          <w:i/>
          <w:color w:val="0000FF"/>
          <w:sz w:val="24"/>
          <w:szCs w:val="24"/>
        </w:rPr>
        <w:t xml:space="preserve"> </w:t>
      </w:r>
      <w:r w:rsidRPr="006406C6">
        <w:rPr>
          <w:rFonts w:ascii="Arial" w:hAnsi="Arial" w:cs="Arial"/>
          <w:i/>
          <w:color w:val="0000FF"/>
          <w:sz w:val="24"/>
          <w:szCs w:val="24"/>
        </w:rPr>
        <w:t xml:space="preserve"> The three scenarios (low, mid and high) are just for analysis. </w:t>
      </w:r>
    </w:p>
    <w:p w:rsidR="00DD7EF1" w:rsidRPr="00DD7EF1" w:rsidRDefault="00DD7EF1" w:rsidP="00D15383">
      <w:pPr>
        <w:jc w:val="both"/>
        <w:rPr>
          <w:rFonts w:ascii="Arial" w:hAnsi="Arial" w:cs="Arial"/>
          <w:sz w:val="24"/>
          <w:szCs w:val="24"/>
        </w:rPr>
      </w:pPr>
      <w:r w:rsidRPr="00D15383">
        <w:rPr>
          <w:rFonts w:ascii="Arial" w:hAnsi="Arial" w:cs="Arial"/>
          <w:b/>
          <w:sz w:val="24"/>
          <w:szCs w:val="24"/>
        </w:rPr>
        <w:t>Question</w:t>
      </w:r>
      <w:r>
        <w:rPr>
          <w:rFonts w:ascii="Arial" w:hAnsi="Arial" w:cs="Arial"/>
          <w:sz w:val="24"/>
          <w:szCs w:val="24"/>
        </w:rPr>
        <w:t xml:space="preserve">:  </w:t>
      </w:r>
      <w:r w:rsidRPr="00DD7EF1">
        <w:rPr>
          <w:rFonts w:ascii="Arial" w:hAnsi="Arial" w:cs="Arial"/>
          <w:sz w:val="24"/>
          <w:szCs w:val="24"/>
        </w:rPr>
        <w:t>Many of the events listed are DAY events. If DAY were the Manager of the Plaza, would DAY charge itself the fee or would the fee be waived?</w:t>
      </w:r>
    </w:p>
    <w:p w:rsidR="00DD7EF1" w:rsidRPr="006406C6" w:rsidRDefault="00DD7EF1" w:rsidP="00D15383">
      <w:pPr>
        <w:ind w:left="270" w:right="274"/>
        <w:jc w:val="both"/>
        <w:rPr>
          <w:rFonts w:ascii="Arial" w:hAnsi="Arial" w:cs="Arial"/>
          <w:i/>
          <w:color w:val="0000FF"/>
          <w:sz w:val="24"/>
          <w:szCs w:val="24"/>
        </w:rPr>
      </w:pPr>
      <w:r w:rsidRPr="006406C6">
        <w:rPr>
          <w:rFonts w:ascii="Arial" w:hAnsi="Arial" w:cs="Arial"/>
          <w:b/>
          <w:i/>
          <w:color w:val="0000FF"/>
          <w:sz w:val="24"/>
          <w:szCs w:val="24"/>
        </w:rPr>
        <w:t>Answer</w:t>
      </w:r>
      <w:r w:rsidRPr="006406C6">
        <w:rPr>
          <w:rFonts w:ascii="Arial" w:hAnsi="Arial" w:cs="Arial"/>
          <w:i/>
          <w:color w:val="0000FF"/>
          <w:sz w:val="24"/>
          <w:szCs w:val="24"/>
        </w:rPr>
        <w:t xml:space="preserve">:  It Day is the IP, then it can decide a policy for its events. </w:t>
      </w:r>
    </w:p>
    <w:p w:rsidR="00DD7EF1" w:rsidRPr="00DD7EF1" w:rsidRDefault="00DD7EF1" w:rsidP="00D15383">
      <w:pPr>
        <w:jc w:val="both"/>
        <w:rPr>
          <w:rFonts w:ascii="Arial" w:hAnsi="Arial" w:cs="Arial"/>
          <w:sz w:val="24"/>
          <w:szCs w:val="24"/>
        </w:rPr>
      </w:pPr>
      <w:r w:rsidRPr="00D15383">
        <w:rPr>
          <w:rFonts w:ascii="Arial" w:hAnsi="Arial" w:cs="Arial"/>
          <w:b/>
          <w:sz w:val="24"/>
          <w:szCs w:val="24"/>
        </w:rPr>
        <w:t>Question</w:t>
      </w:r>
      <w:r>
        <w:rPr>
          <w:rFonts w:ascii="Arial" w:hAnsi="Arial" w:cs="Arial"/>
          <w:sz w:val="24"/>
          <w:szCs w:val="24"/>
        </w:rPr>
        <w:t xml:space="preserve">:  </w:t>
      </w:r>
      <w:r w:rsidR="00080A8B">
        <w:rPr>
          <w:rFonts w:ascii="Arial" w:hAnsi="Arial" w:cs="Arial"/>
          <w:sz w:val="24"/>
          <w:szCs w:val="24"/>
        </w:rPr>
        <w:t>Rate setting is stated</w:t>
      </w:r>
      <w:r w:rsidRPr="00DD7EF1">
        <w:rPr>
          <w:rFonts w:ascii="Arial" w:hAnsi="Arial" w:cs="Arial"/>
          <w:sz w:val="24"/>
          <w:szCs w:val="24"/>
        </w:rPr>
        <w:t xml:space="preserve"> as a City Council prerogative. Can this be further explained? Will the specific fees for specific events come under </w:t>
      </w:r>
      <w:r w:rsidR="00080A8B" w:rsidRPr="00DD7EF1">
        <w:rPr>
          <w:rFonts w:ascii="Arial" w:hAnsi="Arial" w:cs="Arial"/>
          <w:sz w:val="24"/>
          <w:szCs w:val="24"/>
        </w:rPr>
        <w:t>scrutiny</w:t>
      </w:r>
      <w:r w:rsidRPr="00DD7EF1">
        <w:rPr>
          <w:rFonts w:ascii="Arial" w:hAnsi="Arial" w:cs="Arial"/>
          <w:sz w:val="24"/>
          <w:szCs w:val="24"/>
        </w:rPr>
        <w:t xml:space="preserve"> by the Council?</w:t>
      </w:r>
    </w:p>
    <w:p w:rsidR="00DD7EF1" w:rsidRPr="006406C6" w:rsidRDefault="00DD7EF1" w:rsidP="00D15383">
      <w:pPr>
        <w:ind w:left="270" w:right="274"/>
        <w:jc w:val="both"/>
        <w:rPr>
          <w:rFonts w:ascii="Arial" w:hAnsi="Arial" w:cs="Arial"/>
          <w:i/>
          <w:color w:val="0000FF"/>
          <w:sz w:val="24"/>
          <w:szCs w:val="24"/>
        </w:rPr>
      </w:pPr>
      <w:r w:rsidRPr="006406C6">
        <w:rPr>
          <w:rFonts w:ascii="Arial" w:hAnsi="Arial" w:cs="Arial"/>
          <w:b/>
          <w:i/>
          <w:color w:val="0000FF"/>
          <w:sz w:val="24"/>
          <w:szCs w:val="24"/>
        </w:rPr>
        <w:t>Answer</w:t>
      </w:r>
      <w:r w:rsidRPr="006406C6">
        <w:rPr>
          <w:rFonts w:ascii="Arial" w:hAnsi="Arial" w:cs="Arial"/>
          <w:i/>
          <w:color w:val="0000FF"/>
          <w:sz w:val="24"/>
          <w:szCs w:val="24"/>
        </w:rPr>
        <w:t xml:space="preserve">:  Like a public utility, the Plaza is a public asset. We understand that the operator must make a profit and cover costs.  The fees should be conducive to both goals and are set the city’s legislative body- the Council. </w:t>
      </w:r>
    </w:p>
    <w:p w:rsidR="00A50B3C" w:rsidRPr="00A50B3C" w:rsidRDefault="00A50B3C" w:rsidP="00D15383">
      <w:pPr>
        <w:jc w:val="both"/>
        <w:rPr>
          <w:rFonts w:ascii="Arial" w:hAnsi="Arial" w:cs="Arial"/>
          <w:b/>
          <w:sz w:val="24"/>
          <w:szCs w:val="24"/>
        </w:rPr>
      </w:pPr>
      <w:r w:rsidRPr="00A50B3C">
        <w:rPr>
          <w:rFonts w:ascii="Arial" w:hAnsi="Arial" w:cs="Arial"/>
          <w:b/>
          <w:sz w:val="24"/>
          <w:szCs w:val="24"/>
        </w:rPr>
        <w:t>Additionally, the due date of the responses has been extended one week to 5:00PM, August 8, 2018.</w:t>
      </w:r>
    </w:p>
    <w:p w:rsidR="00DD7EF1" w:rsidRDefault="00D448E0" w:rsidP="00D15383">
      <w:pPr>
        <w:jc w:val="both"/>
        <w:rPr>
          <w:rFonts w:ascii="Arial" w:hAnsi="Arial" w:cs="Arial"/>
          <w:sz w:val="24"/>
          <w:szCs w:val="24"/>
        </w:rPr>
      </w:pPr>
      <w:r>
        <w:rPr>
          <w:rFonts w:ascii="Arial" w:hAnsi="Arial" w:cs="Arial"/>
          <w:sz w:val="24"/>
          <w:szCs w:val="24"/>
        </w:rPr>
        <w:t xml:space="preserve">If you have any questions </w:t>
      </w:r>
      <w:r w:rsidR="00DD7EF1">
        <w:rPr>
          <w:rFonts w:ascii="Arial" w:hAnsi="Arial" w:cs="Arial"/>
          <w:sz w:val="24"/>
          <w:szCs w:val="24"/>
        </w:rPr>
        <w:t>please call me at (509) 576-6695</w:t>
      </w:r>
      <w:r>
        <w:rPr>
          <w:rFonts w:ascii="Arial" w:hAnsi="Arial" w:cs="Arial"/>
          <w:sz w:val="24"/>
          <w:szCs w:val="24"/>
        </w:rPr>
        <w:t xml:space="preserve">.  </w:t>
      </w:r>
    </w:p>
    <w:p w:rsidR="00D448E0" w:rsidRDefault="00D448E0" w:rsidP="00D15383">
      <w:pPr>
        <w:jc w:val="both"/>
        <w:rPr>
          <w:rFonts w:ascii="Arial" w:hAnsi="Arial" w:cs="Arial"/>
          <w:sz w:val="24"/>
          <w:szCs w:val="24"/>
        </w:rPr>
      </w:pPr>
      <w:r>
        <w:rPr>
          <w:rFonts w:ascii="Arial" w:hAnsi="Arial" w:cs="Arial"/>
          <w:sz w:val="24"/>
          <w:szCs w:val="24"/>
        </w:rPr>
        <w:t>Sincerely,</w:t>
      </w:r>
    </w:p>
    <w:p w:rsidR="00D448E0" w:rsidRPr="00A50B3C" w:rsidRDefault="00A50B3C" w:rsidP="00D15383">
      <w:pPr>
        <w:spacing w:after="0"/>
        <w:jc w:val="both"/>
        <w:rPr>
          <w:rFonts w:ascii="Brush Script MT" w:hAnsi="Brush Script MT" w:cs="Arial"/>
          <w:color w:val="003399"/>
          <w:sz w:val="48"/>
          <w:szCs w:val="48"/>
        </w:rPr>
      </w:pPr>
      <w:r w:rsidRPr="00A50B3C">
        <w:rPr>
          <w:rFonts w:ascii="Brush Script MT" w:hAnsi="Brush Script MT" w:cs="Arial"/>
          <w:color w:val="003399"/>
          <w:sz w:val="48"/>
          <w:szCs w:val="48"/>
        </w:rPr>
        <w:t>Sue Ownby</w:t>
      </w:r>
    </w:p>
    <w:p w:rsidR="00D448E0" w:rsidRDefault="00DD7EF1" w:rsidP="00D15383">
      <w:pPr>
        <w:spacing w:after="0"/>
        <w:jc w:val="both"/>
        <w:rPr>
          <w:rFonts w:ascii="Arial" w:hAnsi="Arial" w:cs="Arial"/>
          <w:sz w:val="24"/>
          <w:szCs w:val="24"/>
        </w:rPr>
      </w:pPr>
      <w:r>
        <w:rPr>
          <w:rFonts w:ascii="Arial" w:hAnsi="Arial" w:cs="Arial"/>
          <w:sz w:val="24"/>
          <w:szCs w:val="24"/>
        </w:rPr>
        <w:t>Sue Ownby, Purchasing Manager</w:t>
      </w:r>
    </w:p>
    <w:p w:rsidR="00DD7EF1" w:rsidRPr="00F054FC" w:rsidRDefault="00DD7EF1" w:rsidP="00D15383">
      <w:pPr>
        <w:spacing w:after="0"/>
        <w:jc w:val="both"/>
        <w:rPr>
          <w:rFonts w:ascii="Arial" w:hAnsi="Arial" w:cs="Arial"/>
          <w:sz w:val="24"/>
          <w:szCs w:val="24"/>
        </w:rPr>
      </w:pPr>
      <w:r>
        <w:rPr>
          <w:rFonts w:ascii="Arial" w:hAnsi="Arial" w:cs="Arial"/>
          <w:sz w:val="24"/>
          <w:szCs w:val="24"/>
        </w:rPr>
        <w:t>City of Yakima</w:t>
      </w:r>
    </w:p>
    <w:p w:rsidR="00945C4F" w:rsidRPr="00C6495B" w:rsidRDefault="00945C4F" w:rsidP="00D15383">
      <w:pPr>
        <w:spacing w:after="0"/>
        <w:jc w:val="both"/>
        <w:rPr>
          <w:rFonts w:ascii="Arial" w:hAnsi="Arial" w:cs="Arial"/>
          <w:sz w:val="24"/>
          <w:szCs w:val="24"/>
        </w:rPr>
      </w:pPr>
    </w:p>
    <w:sectPr w:rsidR="00945C4F" w:rsidRPr="00C6495B" w:rsidSect="00F34D86">
      <w:footerReference w:type="default" r:id="rId8"/>
      <w:headerReference w:type="first" r:id="rId9"/>
      <w:type w:val="nextColumn"/>
      <w:pgSz w:w="12240" w:h="15840" w:code="1"/>
      <w:pgMar w:top="2606" w:right="1800" w:bottom="1080" w:left="1166"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53A2" w:rsidRDefault="000153A2">
      <w:r>
        <w:separator/>
      </w:r>
    </w:p>
  </w:endnote>
  <w:endnote w:type="continuationSeparator" w:id="0">
    <w:p w:rsidR="000153A2" w:rsidRDefault="000153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rush Script MT">
    <w:panose1 w:val="03060802040406070304"/>
    <w:charset w:val="00"/>
    <w:family w:val="script"/>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4455" w:rsidRPr="00FF04C0" w:rsidRDefault="00D448E0" w:rsidP="00FF04C0">
    <w:pPr>
      <w:pStyle w:val="Footer"/>
    </w:pPr>
    <w:r>
      <w:rPr>
        <w:noProof/>
      </w:rPr>
      <mc:AlternateContent>
        <mc:Choice Requires="wps">
          <w:drawing>
            <wp:anchor distT="0" distB="0" distL="114300" distR="114300" simplePos="0" relativeHeight="251665920" behindDoc="0" locked="0" layoutInCell="1" allowOverlap="1">
              <wp:simplePos x="0" y="0"/>
              <wp:positionH relativeFrom="column">
                <wp:posOffset>-573405</wp:posOffset>
              </wp:positionH>
              <wp:positionV relativeFrom="paragraph">
                <wp:posOffset>60960</wp:posOffset>
              </wp:positionV>
              <wp:extent cx="7100570" cy="453390"/>
              <wp:effectExtent l="0" t="3810" r="0" b="0"/>
              <wp:wrapNone/>
              <wp:docPr id="10"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00570" cy="453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4529" w:rsidRDefault="00F5452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1" o:spid="_x0000_s1026" type="#_x0000_t202" style="position:absolute;margin-left:-45.15pt;margin-top:4.8pt;width:559.1pt;height:35.7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" filled="f" stroked="f">
              <v:textbox>
                <w:txbxContent>
                  <w:p w:rsidR="00F54529" w:rsidRDefault="00F54529"/>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53A2" w:rsidRDefault="000153A2">
      <w:r>
        <w:separator/>
      </w:r>
    </w:p>
  </w:footnote>
  <w:footnote w:type="continuationSeparator" w:id="0">
    <w:p w:rsidR="000153A2" w:rsidRDefault="000153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4455" w:rsidRDefault="00A50B3C">
    <w:pPr>
      <w:pStyle w:val="Header"/>
    </w:pPr>
    <w:r>
      <w:rPr>
        <w:noProof/>
      </w:rPr>
      <mc:AlternateContent>
        <mc:Choice Requires="wps">
          <w:drawing>
            <wp:anchor distT="0" distB="0" distL="114300" distR="114300" simplePos="0" relativeHeight="251663872" behindDoc="0" locked="0" layoutInCell="1" allowOverlap="1">
              <wp:simplePos x="0" y="0"/>
              <wp:positionH relativeFrom="column">
                <wp:posOffset>-377825</wp:posOffset>
              </wp:positionH>
              <wp:positionV relativeFrom="paragraph">
                <wp:posOffset>1092415</wp:posOffset>
              </wp:positionV>
              <wp:extent cx="7113270" cy="0"/>
              <wp:effectExtent l="7620" t="9525" r="13335" b="9525"/>
              <wp:wrapNone/>
              <wp:docPr id="5"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13270" cy="0"/>
                      </a:xfrm>
                      <a:prstGeom prst="straightConnector1">
                        <a:avLst/>
                      </a:prstGeom>
                      <a:noFill/>
                      <a:ln w="12700">
                        <a:solidFill>
                          <a:srgbClr val="0033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6209342" id="_x0000_t32" coordsize="21600,21600" o:spt="32" o:oned="t" path="m,l21600,21600e" filled="f">
              <v:path arrowok="t" fillok="f" o:connecttype="none"/>
              <o:lock v:ext="edit" shapetype="t"/>
            </v:shapetype>
            <v:shape id="AutoShape 28" o:spid="_x0000_s1026" type="#_x0000_t32" style="position:absolute;margin-left:-29.75pt;margin-top:86pt;width:560.1pt;height:0;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" strokecolor="#039" strokeweight="1pt"/>
          </w:pict>
        </mc:Fallback>
      </mc:AlternateContent>
    </w:r>
    <w:r w:rsidR="00D448E0">
      <w:rPr>
        <w:noProof/>
      </w:rPr>
      <mc:AlternateContent>
        <mc:Choice Requires="wps">
          <w:drawing>
            <wp:anchor distT="0" distB="0" distL="114300" distR="114300" simplePos="0" relativeHeight="251661824" behindDoc="0" locked="0" layoutInCell="1" allowOverlap="1">
              <wp:simplePos x="0" y="0"/>
              <wp:positionH relativeFrom="column">
                <wp:posOffset>-471170</wp:posOffset>
              </wp:positionH>
              <wp:positionV relativeFrom="paragraph">
                <wp:posOffset>866775</wp:posOffset>
              </wp:positionV>
              <wp:extent cx="7211060" cy="276225"/>
              <wp:effectExtent l="0" t="0" r="3810" b="0"/>
              <wp:wrapNone/>
              <wp:docPr id="9"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1060" cy="276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202D8" w:rsidRPr="00E07538" w:rsidRDefault="005202D8" w:rsidP="00E07538">
                          <w:pPr>
                            <w:ind w:left="720"/>
                            <w:rPr>
                              <w:rFonts w:ascii="Arial" w:hAnsi="Arial" w:cs="Arial"/>
                            </w:rPr>
                          </w:pPr>
                          <w:r w:rsidRPr="00E07538">
                            <w:rPr>
                              <w:rFonts w:ascii="Arial" w:hAnsi="Arial" w:cs="Arial"/>
                            </w:rPr>
                            <w:t>129 North 2</w:t>
                          </w:r>
                          <w:r w:rsidRPr="00E07538">
                            <w:rPr>
                              <w:rFonts w:ascii="Arial" w:hAnsi="Arial" w:cs="Arial"/>
                              <w:vertAlign w:val="superscript"/>
                            </w:rPr>
                            <w:t>nd</w:t>
                          </w:r>
                          <w:r w:rsidRPr="00E07538">
                            <w:rPr>
                              <w:rFonts w:ascii="Arial" w:hAnsi="Arial" w:cs="Arial"/>
                            </w:rPr>
                            <w:t xml:space="preserve"> Street</w:t>
                          </w:r>
                          <w:r w:rsidRPr="00E07538">
                            <w:rPr>
                              <w:rFonts w:ascii="Arial" w:hAnsi="Arial" w:cs="Arial"/>
                            </w:rPr>
                            <w:tab/>
                          </w:r>
                          <w:r w:rsidRPr="005202D8">
                            <w:rPr>
                              <w:sz w:val="12"/>
                            </w:rPr>
                            <w:sym w:font="Webdings" w:char="F03D"/>
                          </w:r>
                          <w:r w:rsidRPr="00E07538">
                            <w:rPr>
                              <w:rFonts w:ascii="Arial" w:hAnsi="Arial" w:cs="Arial"/>
                            </w:rPr>
                            <w:tab/>
                            <w:t>Yakima, Washington</w:t>
                          </w:r>
                          <w:r w:rsidRPr="00E07538">
                            <w:rPr>
                              <w:rFonts w:ascii="Arial" w:hAnsi="Arial" w:cs="Arial"/>
                            </w:rPr>
                            <w:tab/>
                          </w:r>
                          <w:r w:rsidRPr="005202D8">
                            <w:rPr>
                              <w:sz w:val="12"/>
                            </w:rPr>
                            <w:sym w:font="Webdings" w:char="F03D"/>
                          </w:r>
                          <w:r w:rsidRPr="00E07538">
                            <w:rPr>
                              <w:rFonts w:ascii="Arial" w:hAnsi="Arial" w:cs="Arial"/>
                            </w:rPr>
                            <w:tab/>
                            <w:t>98901</w:t>
                          </w:r>
                          <w:r w:rsidR="0091143E" w:rsidRPr="00E07538">
                            <w:rPr>
                              <w:rFonts w:ascii="Arial" w:hAnsi="Arial" w:cs="Arial"/>
                            </w:rPr>
                            <w:t xml:space="preserve">    </w:t>
                          </w:r>
                          <w:r w:rsidR="0091143E" w:rsidRPr="00E07538">
                            <w:rPr>
                              <w:rFonts w:ascii="Arial" w:hAnsi="Arial" w:cs="Arial"/>
                            </w:rPr>
                            <w:tab/>
                          </w:r>
                          <w:r w:rsidR="00E07538">
                            <w:rPr>
                              <w:rFonts w:ascii="Arial" w:hAnsi="Arial" w:cs="Arial"/>
                            </w:rPr>
                            <w:ptab w:relativeTo="indent" w:alignment="center" w:leader="none"/>
                          </w:r>
                          <w:r w:rsidR="0091143E" w:rsidRPr="00E07538">
                            <w:rPr>
                              <w:rFonts w:ascii="Arial" w:hAnsi="Arial" w:cs="Arial"/>
                            </w:rPr>
                            <w:t xml:space="preserve">(509) 575-6093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5" o:spid="_x0000_s1027" type="#_x0000_t202" style="position:absolute;margin-left:-37.1pt;margin-top:68.25pt;width:567.8pt;height:21.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" stroked="f">
              <v:textbox>
                <w:txbxContent>
                  <w:p w:rsidR="005202D8" w:rsidRPr="00E07538" w:rsidRDefault="005202D8" w:rsidP="00E07538">
                    <w:pPr>
                      <w:ind w:left="720"/>
                      <w:rPr>
                        <w:rFonts w:ascii="Arial" w:hAnsi="Arial" w:cs="Arial"/>
                      </w:rPr>
                    </w:pPr>
                    <w:r w:rsidRPr="00E07538">
                      <w:rPr>
                        <w:rFonts w:ascii="Arial" w:hAnsi="Arial" w:cs="Arial"/>
                      </w:rPr>
                      <w:t>129 North 2</w:t>
                    </w:r>
                    <w:r w:rsidRPr="00E07538">
                      <w:rPr>
                        <w:rFonts w:ascii="Arial" w:hAnsi="Arial" w:cs="Arial"/>
                        <w:vertAlign w:val="superscript"/>
                      </w:rPr>
                      <w:t>nd</w:t>
                    </w:r>
                    <w:r w:rsidRPr="00E07538">
                      <w:rPr>
                        <w:rFonts w:ascii="Arial" w:hAnsi="Arial" w:cs="Arial"/>
                      </w:rPr>
                      <w:t xml:space="preserve"> Street</w:t>
                    </w:r>
                    <w:r w:rsidRPr="00E07538">
                      <w:rPr>
                        <w:rFonts w:ascii="Arial" w:hAnsi="Arial" w:cs="Arial"/>
                      </w:rPr>
                      <w:tab/>
                    </w:r>
                    <w:r w:rsidRPr="005202D8">
                      <w:rPr>
                        <w:sz w:val="12"/>
                      </w:rPr>
                      <w:sym w:font="Webdings" w:char="F03D"/>
                    </w:r>
                    <w:r w:rsidRPr="00E07538">
                      <w:rPr>
                        <w:rFonts w:ascii="Arial" w:hAnsi="Arial" w:cs="Arial"/>
                      </w:rPr>
                      <w:tab/>
                      <w:t>Yakima, Washington</w:t>
                    </w:r>
                    <w:r w:rsidRPr="00E07538">
                      <w:rPr>
                        <w:rFonts w:ascii="Arial" w:hAnsi="Arial" w:cs="Arial"/>
                      </w:rPr>
                      <w:tab/>
                    </w:r>
                    <w:r w:rsidRPr="005202D8">
                      <w:rPr>
                        <w:sz w:val="12"/>
                      </w:rPr>
                      <w:sym w:font="Webdings" w:char="F03D"/>
                    </w:r>
                    <w:r w:rsidRPr="00E07538">
                      <w:rPr>
                        <w:rFonts w:ascii="Arial" w:hAnsi="Arial" w:cs="Arial"/>
                      </w:rPr>
                      <w:tab/>
                      <w:t>98901</w:t>
                    </w:r>
                    <w:r w:rsidR="0091143E" w:rsidRPr="00E07538">
                      <w:rPr>
                        <w:rFonts w:ascii="Arial" w:hAnsi="Arial" w:cs="Arial"/>
                      </w:rPr>
                      <w:t xml:space="preserve">    </w:t>
                    </w:r>
                    <w:r w:rsidR="0091143E" w:rsidRPr="00E07538">
                      <w:rPr>
                        <w:rFonts w:ascii="Arial" w:hAnsi="Arial" w:cs="Arial"/>
                      </w:rPr>
                      <w:tab/>
                    </w:r>
                    <w:r w:rsidR="00E07538">
                      <w:rPr>
                        <w:rFonts w:ascii="Arial" w:hAnsi="Arial" w:cs="Arial"/>
                      </w:rPr>
                      <w:ptab w:relativeTo="indent" w:alignment="center" w:leader="none"/>
                    </w:r>
                    <w:r w:rsidR="0091143E" w:rsidRPr="00E07538">
                      <w:rPr>
                        <w:rFonts w:ascii="Arial" w:hAnsi="Arial" w:cs="Arial"/>
                      </w:rPr>
                      <w:t xml:space="preserve">(509) 575-6093 </w:t>
                    </w:r>
                  </w:p>
                </w:txbxContent>
              </v:textbox>
            </v:shape>
          </w:pict>
        </mc:Fallback>
      </mc:AlternateContent>
    </w:r>
    <w:r w:rsidR="00D448E0">
      <w:rPr>
        <w:noProof/>
      </w:rPr>
      <mc:AlternateContent>
        <mc:Choice Requires="wps">
          <w:drawing>
            <wp:anchor distT="36576" distB="36576" distL="36576" distR="36576" simplePos="0" relativeHeight="251664896" behindDoc="0" locked="0" layoutInCell="1" allowOverlap="1">
              <wp:simplePos x="0" y="0"/>
              <wp:positionH relativeFrom="column">
                <wp:posOffset>-361315</wp:posOffset>
              </wp:positionH>
              <wp:positionV relativeFrom="paragraph">
                <wp:posOffset>814705</wp:posOffset>
              </wp:positionV>
              <wp:extent cx="7101205" cy="52070"/>
              <wp:effectExtent l="10160" t="5080" r="13335" b="9525"/>
              <wp:wrapNone/>
              <wp:docPr id="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7101205" cy="52070"/>
                      </a:xfrm>
                      <a:prstGeom prst="rect">
                        <a:avLst/>
                      </a:prstGeom>
                      <a:solidFill>
                        <a:srgbClr val="003399"/>
                      </a:solidFill>
                      <a:ln w="0" algn="in">
                        <a:solidFill>
                          <a:schemeClr val="accent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9B586D" id="Rectangle 3" o:spid="_x0000_s1026" style="position:absolute;margin-left:-28.45pt;margin-top:64.15pt;width:559.15pt;height:4.1pt;z-index:25166489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" fillcolor="#039" strokecolor="#4f81bd [3204]" strokeweight="0" insetpen="t">
              <v:shadow color="#ccc"/>
              <o:lock v:ext="edit" shapetype="t"/>
              <v:textbox inset="2.88pt,2.88pt,2.88pt,2.88pt"/>
            </v:rect>
          </w:pict>
        </mc:Fallback>
      </mc:AlternateContent>
    </w:r>
    <w:r w:rsidR="00D448E0">
      <w:rPr>
        <w:noProof/>
      </w:rPr>
      <mc:AlternateContent>
        <mc:Choice Requires="wps">
          <w:drawing>
            <wp:anchor distT="0" distB="0" distL="114300" distR="114300" simplePos="0" relativeHeight="251658752" behindDoc="0" locked="0" layoutInCell="1" allowOverlap="1">
              <wp:simplePos x="0" y="0"/>
              <wp:positionH relativeFrom="column">
                <wp:posOffset>4726940</wp:posOffset>
              </wp:positionH>
              <wp:positionV relativeFrom="paragraph">
                <wp:posOffset>-231775</wp:posOffset>
              </wp:positionV>
              <wp:extent cx="1934210" cy="1046480"/>
              <wp:effectExtent l="12065" t="6350" r="6350" b="13970"/>
              <wp:wrapNone/>
              <wp:docPr id="6"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4210" cy="1046480"/>
                      </a:xfrm>
                      <a:prstGeom prst="rect">
                        <a:avLst/>
                      </a:prstGeom>
                      <a:solidFill>
                        <a:srgbClr val="FFFFFF"/>
                      </a:solidFill>
                      <a:ln w="9525">
                        <a:solidFill>
                          <a:srgbClr val="FFFFFF"/>
                        </a:solidFill>
                        <a:miter lim="800000"/>
                        <a:headEnd/>
                        <a:tailEnd/>
                      </a:ln>
                    </wps:spPr>
                    <wps:txbx>
                      <w:txbxContent>
                        <w:p w:rsidR="00D74455" w:rsidRDefault="005202D8">
                          <w:r>
                            <w:rPr>
                              <w:noProof/>
                            </w:rPr>
                            <w:drawing>
                              <wp:inline distT="0" distB="0" distL="0" distR="0">
                                <wp:extent cx="914400" cy="909907"/>
                                <wp:effectExtent l="0" t="0" r="0" b="5080"/>
                                <wp:docPr id="7" name="Picture 2" descr="CITY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TYLOGO"/>
                                        <pic:cNvPicPr>
                                          <a:picLocks noChangeAspect="1" noChangeArrowheads="1"/>
                                        </pic:cNvPicPr>
                                      </pic:nvPicPr>
                                      <pic:blipFill>
                                        <a:blip r:embed="rId1"/>
                                        <a:srcRect/>
                                        <a:stretch>
                                          <a:fillRect/>
                                        </a:stretch>
                                      </pic:blipFill>
                                      <pic:spPr bwMode="auto">
                                        <a:xfrm>
                                          <a:off x="0" y="0"/>
                                          <a:ext cx="920351" cy="915829"/>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28" type="#_x0000_t202" style="position:absolute;margin-left:372.2pt;margin-top:-18.25pt;width:152.3pt;height:82.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" strokecolor="white">
              <v:textbox>
                <w:txbxContent>
                  <w:p w:rsidR="00D74455" w:rsidRDefault="005202D8">
                    <w:r>
                      <w:rPr>
                        <w:noProof/>
                      </w:rPr>
                      <w:drawing>
                        <wp:inline distT="0" distB="0" distL="0" distR="0">
                          <wp:extent cx="914400" cy="909907"/>
                          <wp:effectExtent l="0" t="0" r="0" b="5080"/>
                          <wp:docPr id="7" name="Picture 2" descr="CITY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TYLOGO"/>
                                  <pic:cNvPicPr>
                                    <a:picLocks noChangeAspect="1" noChangeArrowheads="1"/>
                                  </pic:cNvPicPr>
                                </pic:nvPicPr>
                                <pic:blipFill>
                                  <a:blip r:embed="rId2"/>
                                  <a:srcRect/>
                                  <a:stretch>
                                    <a:fillRect/>
                                  </a:stretch>
                                </pic:blipFill>
                                <pic:spPr bwMode="auto">
                                  <a:xfrm>
                                    <a:off x="0" y="0"/>
                                    <a:ext cx="920351" cy="915829"/>
                                  </a:xfrm>
                                  <a:prstGeom prst="rect">
                                    <a:avLst/>
                                  </a:prstGeom>
                                  <a:noFill/>
                                  <a:ln w="9525">
                                    <a:noFill/>
                                    <a:miter lim="800000"/>
                                    <a:headEnd/>
                                    <a:tailEnd/>
                                  </a:ln>
                                </pic:spPr>
                              </pic:pic>
                            </a:graphicData>
                          </a:graphic>
                        </wp:inline>
                      </w:drawing>
                    </w:r>
                  </w:p>
                </w:txbxContent>
              </v:textbox>
            </v:shape>
          </w:pict>
        </mc:Fallback>
      </mc:AlternateContent>
    </w:r>
    <w:r w:rsidR="00D448E0">
      <w:rPr>
        <w:noProof/>
      </w:rPr>
      <mc:AlternateContent>
        <mc:Choice Requires="wps">
          <w:drawing>
            <wp:anchor distT="36576" distB="36576" distL="36576" distR="36576" simplePos="0" relativeHeight="251655680" behindDoc="0" locked="0" layoutInCell="1" allowOverlap="1">
              <wp:simplePos x="0" y="0"/>
              <wp:positionH relativeFrom="page">
                <wp:posOffset>334010</wp:posOffset>
              </wp:positionH>
              <wp:positionV relativeFrom="page">
                <wp:posOffset>892810</wp:posOffset>
              </wp:positionV>
              <wp:extent cx="5304790" cy="379095"/>
              <wp:effectExtent l="635" t="0" r="0" b="4445"/>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5304790" cy="3790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D74455" w:rsidRPr="005202D8" w:rsidRDefault="005202D8" w:rsidP="005202D8">
                          <w:pPr>
                            <w:pStyle w:val="Heading1"/>
                            <w:spacing w:line="240" w:lineRule="auto"/>
                            <w:jc w:val="left"/>
                            <w:rPr>
                              <w:rFonts w:ascii="Candara" w:hAnsi="Candara"/>
                              <w:sz w:val="24"/>
                            </w:rPr>
                          </w:pPr>
                          <w:r w:rsidRPr="005202D8">
                            <w:rPr>
                              <w:rFonts w:ascii="Candara" w:hAnsi="Candara"/>
                              <w:color w:val="92D050"/>
                              <w:sz w:val="32"/>
                            </w:rPr>
                            <w:t xml:space="preserve">CITY </w:t>
                          </w:r>
                          <w:r w:rsidR="00A50B3C">
                            <w:rPr>
                              <w:rFonts w:ascii="Candara" w:hAnsi="Candara"/>
                              <w:color w:val="92D050"/>
                              <w:sz w:val="32"/>
                            </w:rPr>
                            <w:t>OF YAKIMA</w:t>
                          </w:r>
                          <w:r w:rsidRPr="005202D8">
                            <w:rPr>
                              <w:rFonts w:ascii="Candara" w:hAnsi="Candara"/>
                              <w:color w:val="92D050"/>
                              <w:sz w:val="32"/>
                            </w:rPr>
                            <w:t xml:space="preserve"> PURCHASING DIVISION</w:t>
                          </w:r>
                          <w:r w:rsidRPr="005202D8">
                            <w:rPr>
                              <w:rFonts w:ascii="Candara" w:hAnsi="Candara"/>
                              <w:sz w:val="32"/>
                            </w:rPr>
                            <w:t xml:space="preserve"> </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9" type="#_x0000_t202" style="position:absolute;margin-left:26.3pt;margin-top:70.3pt;width:417.7pt;height:29.85pt;z-index:251655680;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" filled="f" stroked="f" strokeweight="0" insetpen="t">
              <o:lock v:ext="edit" shapetype="t"/>
              <v:textbox inset="2.85pt,2.85pt,2.85pt,2.85pt">
                <w:txbxContent>
                  <w:p w:rsidR="00D74455" w:rsidRPr="005202D8" w:rsidRDefault="005202D8" w:rsidP="005202D8">
                    <w:pPr>
                      <w:pStyle w:val="Heading1"/>
                      <w:spacing w:line="240" w:lineRule="auto"/>
                      <w:jc w:val="left"/>
                      <w:rPr>
                        <w:rFonts w:ascii="Candara" w:hAnsi="Candara"/>
                        <w:sz w:val="24"/>
                      </w:rPr>
                    </w:pPr>
                    <w:r w:rsidRPr="005202D8">
                      <w:rPr>
                        <w:rFonts w:ascii="Candara" w:hAnsi="Candara"/>
                        <w:color w:val="92D050"/>
                        <w:sz w:val="32"/>
                      </w:rPr>
                      <w:t xml:space="preserve">CITY </w:t>
                    </w:r>
                    <w:r w:rsidR="00A50B3C">
                      <w:rPr>
                        <w:rFonts w:ascii="Candara" w:hAnsi="Candara"/>
                        <w:color w:val="92D050"/>
                        <w:sz w:val="32"/>
                      </w:rPr>
                      <w:t>OF YAKIMA</w:t>
                    </w:r>
                    <w:r w:rsidRPr="005202D8">
                      <w:rPr>
                        <w:rFonts w:ascii="Candara" w:hAnsi="Candara"/>
                        <w:color w:val="92D050"/>
                        <w:sz w:val="32"/>
                      </w:rPr>
                      <w:t xml:space="preserve"> PURCHASING DIVISION</w:t>
                    </w:r>
                    <w:r w:rsidRPr="005202D8">
                      <w:rPr>
                        <w:rFonts w:ascii="Candara" w:hAnsi="Candara"/>
                        <w:sz w:val="32"/>
                      </w:rPr>
                      <w:t xml:space="preserve"> </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433032"/>
    <w:multiLevelType w:val="hybridMultilevel"/>
    <w:tmpl w:val="6762B9B6"/>
    <w:lvl w:ilvl="0" w:tplc="3448F8F0">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CEC7E8E"/>
    <w:multiLevelType w:val="hybridMultilevel"/>
    <w:tmpl w:val="E8607268"/>
    <w:lvl w:ilvl="0" w:tplc="1D6E8E62">
      <w:start w:val="1"/>
      <w:numFmt w:val="decimal"/>
      <w:lvlText w:val="%1."/>
      <w:lvlJc w:val="left"/>
      <w:pPr>
        <w:ind w:left="2160" w:hanging="360"/>
      </w:pPr>
      <w:rPr>
        <w:b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19116658"/>
    <w:multiLevelType w:val="hybridMultilevel"/>
    <w:tmpl w:val="63F2A0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D5B502A"/>
    <w:multiLevelType w:val="hybridMultilevel"/>
    <w:tmpl w:val="45902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383A19"/>
    <w:multiLevelType w:val="hybridMultilevel"/>
    <w:tmpl w:val="174AE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D71436"/>
    <w:multiLevelType w:val="hybridMultilevel"/>
    <w:tmpl w:val="0CC08C86"/>
    <w:lvl w:ilvl="0" w:tplc="494C58E8">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250356"/>
    <w:multiLevelType w:val="hybridMultilevel"/>
    <w:tmpl w:val="4150E890"/>
    <w:lvl w:ilvl="0" w:tplc="1D6E8E6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A700B4F"/>
    <w:multiLevelType w:val="hybridMultilevel"/>
    <w:tmpl w:val="F036E42E"/>
    <w:lvl w:ilvl="0" w:tplc="D3C6ED54">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1FA42CA"/>
    <w:multiLevelType w:val="hybridMultilevel"/>
    <w:tmpl w:val="0EEEF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A37378"/>
    <w:multiLevelType w:val="hybridMultilevel"/>
    <w:tmpl w:val="059EF9B0"/>
    <w:lvl w:ilvl="0" w:tplc="1D6E8E6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B410349"/>
    <w:multiLevelType w:val="hybridMultilevel"/>
    <w:tmpl w:val="8AF6AA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A0F0EF3"/>
    <w:multiLevelType w:val="hybridMultilevel"/>
    <w:tmpl w:val="58F2B422"/>
    <w:lvl w:ilvl="0" w:tplc="3448F8F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8BA5201"/>
    <w:multiLevelType w:val="hybridMultilevel"/>
    <w:tmpl w:val="698A5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2"/>
  </w:num>
  <w:num w:numId="3">
    <w:abstractNumId w:val="6"/>
  </w:num>
  <w:num w:numId="4">
    <w:abstractNumId w:val="9"/>
  </w:num>
  <w:num w:numId="5">
    <w:abstractNumId w:val="7"/>
  </w:num>
  <w:num w:numId="6">
    <w:abstractNumId w:val="1"/>
  </w:num>
  <w:num w:numId="7">
    <w:abstractNumId w:val="8"/>
  </w:num>
  <w:num w:numId="8">
    <w:abstractNumId w:val="12"/>
  </w:num>
  <w:num w:numId="9">
    <w:abstractNumId w:val="4"/>
  </w:num>
  <w:num w:numId="10">
    <w:abstractNumId w:val="3"/>
  </w:num>
  <w:num w:numId="11">
    <w:abstractNumId w:val="11"/>
  </w:num>
  <w:num w:numId="12">
    <w:abstractNumId w:val="0"/>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00"/>
  <w:drawingGridVerticalSpacing w:val="106"/>
  <w:displayHorizontalDrawingGridEvery w:val="0"/>
  <w:displayVerticalDrawingGridEvery w:val="2"/>
  <w:noPunctuationKerning/>
  <w:characterSpacingControl w:val="doNotCompress"/>
  <w:hdrShapeDefaults>
    <o:shapedefaults v:ext="edit" spidmax="2049">
      <o:colormru v:ext="edit" colors="#fc0,#f90,#669,#03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068"/>
    <w:rsid w:val="00007A2C"/>
    <w:rsid w:val="000153A2"/>
    <w:rsid w:val="0004056E"/>
    <w:rsid w:val="00067F03"/>
    <w:rsid w:val="0007762F"/>
    <w:rsid w:val="00080A8B"/>
    <w:rsid w:val="000B59CE"/>
    <w:rsid w:val="000C1E07"/>
    <w:rsid w:val="000C5031"/>
    <w:rsid w:val="00141CEF"/>
    <w:rsid w:val="00150AC1"/>
    <w:rsid w:val="00152ED0"/>
    <w:rsid w:val="00161936"/>
    <w:rsid w:val="00184428"/>
    <w:rsid w:val="001A11FB"/>
    <w:rsid w:val="001A7032"/>
    <w:rsid w:val="001B4F33"/>
    <w:rsid w:val="001C0735"/>
    <w:rsid w:val="002050EC"/>
    <w:rsid w:val="00273A53"/>
    <w:rsid w:val="00277E14"/>
    <w:rsid w:val="00283394"/>
    <w:rsid w:val="0029031D"/>
    <w:rsid w:val="00294C6A"/>
    <w:rsid w:val="002955E8"/>
    <w:rsid w:val="002B0D0D"/>
    <w:rsid w:val="002D07C5"/>
    <w:rsid w:val="002E5E8A"/>
    <w:rsid w:val="00306B2A"/>
    <w:rsid w:val="003124EB"/>
    <w:rsid w:val="00333EAB"/>
    <w:rsid w:val="00342978"/>
    <w:rsid w:val="00366110"/>
    <w:rsid w:val="00387939"/>
    <w:rsid w:val="00391392"/>
    <w:rsid w:val="003A2BBB"/>
    <w:rsid w:val="003D17F6"/>
    <w:rsid w:val="003D54CB"/>
    <w:rsid w:val="003D6300"/>
    <w:rsid w:val="003E6F76"/>
    <w:rsid w:val="003F6CE7"/>
    <w:rsid w:val="004061F8"/>
    <w:rsid w:val="00422895"/>
    <w:rsid w:val="004275BB"/>
    <w:rsid w:val="004401FA"/>
    <w:rsid w:val="00454CDF"/>
    <w:rsid w:val="004A70F9"/>
    <w:rsid w:val="004F41E9"/>
    <w:rsid w:val="00506068"/>
    <w:rsid w:val="005063B3"/>
    <w:rsid w:val="005202D8"/>
    <w:rsid w:val="00565A7F"/>
    <w:rsid w:val="00582942"/>
    <w:rsid w:val="005C2B11"/>
    <w:rsid w:val="005D31F6"/>
    <w:rsid w:val="005E56DA"/>
    <w:rsid w:val="005E6A73"/>
    <w:rsid w:val="006406C6"/>
    <w:rsid w:val="00655AD5"/>
    <w:rsid w:val="006B37B1"/>
    <w:rsid w:val="006E51EA"/>
    <w:rsid w:val="007B21B2"/>
    <w:rsid w:val="007C16F8"/>
    <w:rsid w:val="007F44F0"/>
    <w:rsid w:val="00817D98"/>
    <w:rsid w:val="0082699A"/>
    <w:rsid w:val="00845AE0"/>
    <w:rsid w:val="00847CC7"/>
    <w:rsid w:val="00874898"/>
    <w:rsid w:val="008C1213"/>
    <w:rsid w:val="008D43DB"/>
    <w:rsid w:val="00910C9E"/>
    <w:rsid w:val="0091143E"/>
    <w:rsid w:val="00945C4F"/>
    <w:rsid w:val="009E6894"/>
    <w:rsid w:val="009F17C7"/>
    <w:rsid w:val="00A03D85"/>
    <w:rsid w:val="00A45F2F"/>
    <w:rsid w:val="00A50B3C"/>
    <w:rsid w:val="00AA069F"/>
    <w:rsid w:val="00AC59F5"/>
    <w:rsid w:val="00B15E90"/>
    <w:rsid w:val="00B23FFE"/>
    <w:rsid w:val="00B32D37"/>
    <w:rsid w:val="00B52753"/>
    <w:rsid w:val="00B634E7"/>
    <w:rsid w:val="00B85BF1"/>
    <w:rsid w:val="00BB3CD2"/>
    <w:rsid w:val="00BC11ED"/>
    <w:rsid w:val="00BE082D"/>
    <w:rsid w:val="00BE384C"/>
    <w:rsid w:val="00BF7382"/>
    <w:rsid w:val="00C24E73"/>
    <w:rsid w:val="00C6495B"/>
    <w:rsid w:val="00C71B10"/>
    <w:rsid w:val="00C74FE2"/>
    <w:rsid w:val="00C9693D"/>
    <w:rsid w:val="00CB0479"/>
    <w:rsid w:val="00CF0E01"/>
    <w:rsid w:val="00D15383"/>
    <w:rsid w:val="00D32A8E"/>
    <w:rsid w:val="00D448E0"/>
    <w:rsid w:val="00D74455"/>
    <w:rsid w:val="00D86B23"/>
    <w:rsid w:val="00DA06A0"/>
    <w:rsid w:val="00DD7EF1"/>
    <w:rsid w:val="00E07538"/>
    <w:rsid w:val="00E218BF"/>
    <w:rsid w:val="00E30888"/>
    <w:rsid w:val="00E4674E"/>
    <w:rsid w:val="00E51F82"/>
    <w:rsid w:val="00E56C56"/>
    <w:rsid w:val="00E63255"/>
    <w:rsid w:val="00E9458D"/>
    <w:rsid w:val="00EA2A31"/>
    <w:rsid w:val="00EA63C8"/>
    <w:rsid w:val="00EB2001"/>
    <w:rsid w:val="00EB5297"/>
    <w:rsid w:val="00EB648B"/>
    <w:rsid w:val="00EC00F9"/>
    <w:rsid w:val="00EE1453"/>
    <w:rsid w:val="00F054FC"/>
    <w:rsid w:val="00F117AA"/>
    <w:rsid w:val="00F3096E"/>
    <w:rsid w:val="00F34D86"/>
    <w:rsid w:val="00F41318"/>
    <w:rsid w:val="00F52183"/>
    <w:rsid w:val="00F54529"/>
    <w:rsid w:val="00F67C00"/>
    <w:rsid w:val="00F82F61"/>
    <w:rsid w:val="00F94C48"/>
    <w:rsid w:val="00FB054B"/>
    <w:rsid w:val="00FB270F"/>
    <w:rsid w:val="00FF04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fc0,#f90,#669,#039"/>
    </o:shapedefaults>
    <o:shapelayout v:ext="edit">
      <o:idmap v:ext="edit" data="1"/>
    </o:shapelayout>
  </w:shapeDefaults>
  <w:decimalSymbol w:val="."/>
  <w:listSeparator w:val=","/>
  <w15:docId w15:val="{03621F0D-B9FE-412B-BE3F-52D6EA594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4CDF"/>
    <w:pPr>
      <w:spacing w:after="180" w:line="271" w:lineRule="auto"/>
    </w:pPr>
    <w:rPr>
      <w:color w:val="000000"/>
      <w:kern w:val="28"/>
    </w:rPr>
  </w:style>
  <w:style w:type="paragraph" w:styleId="Heading1">
    <w:name w:val="heading 1"/>
    <w:basedOn w:val="Normal"/>
    <w:next w:val="Normal"/>
    <w:qFormat/>
    <w:rsid w:val="006E51EA"/>
    <w:pPr>
      <w:jc w:val="center"/>
      <w:outlineLvl w:val="0"/>
    </w:pPr>
    <w:rPr>
      <w:rFonts w:ascii="Arial" w:hAnsi="Arial" w:cs="Arial"/>
      <w:b/>
      <w:color w:val="auto"/>
      <w:sz w:val="28"/>
      <w:szCs w:val="28"/>
    </w:rPr>
  </w:style>
  <w:style w:type="paragraph" w:styleId="Heading2">
    <w:name w:val="heading 2"/>
    <w:basedOn w:val="Normal"/>
    <w:next w:val="Normal"/>
    <w:qFormat/>
    <w:rsid w:val="00F117AA"/>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F117AA"/>
    <w:pPr>
      <w:keepNext/>
      <w:spacing w:before="240" w:after="60"/>
      <w:outlineLvl w:val="2"/>
    </w:pPr>
    <w:rPr>
      <w:rFonts w:ascii="Arial" w:hAnsi="Arial" w:cs="Arial"/>
      <w:b/>
      <w:bCs/>
      <w:sz w:val="26"/>
      <w:szCs w:val="26"/>
    </w:rPr>
  </w:style>
  <w:style w:type="paragraph" w:styleId="Heading4">
    <w:name w:val="heading 4"/>
    <w:basedOn w:val="Normal"/>
    <w:next w:val="Normal"/>
    <w:qFormat/>
    <w:rsid w:val="00F117AA"/>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73A53"/>
    <w:pPr>
      <w:tabs>
        <w:tab w:val="center" w:pos="4320"/>
        <w:tab w:val="right" w:pos="8640"/>
      </w:tabs>
    </w:pPr>
    <w:rPr>
      <w:color w:val="auto"/>
    </w:rPr>
  </w:style>
  <w:style w:type="paragraph" w:customStyle="1" w:styleId="Address">
    <w:name w:val="Address"/>
    <w:rsid w:val="00273A53"/>
    <w:pPr>
      <w:spacing w:line="271" w:lineRule="auto"/>
      <w:jc w:val="center"/>
    </w:pPr>
    <w:rPr>
      <w:rFonts w:ascii="Arial" w:hAnsi="Arial" w:cs="Arial"/>
      <w:kern w:val="28"/>
      <w:sz w:val="16"/>
      <w:szCs w:val="16"/>
    </w:rPr>
  </w:style>
  <w:style w:type="paragraph" w:styleId="BodyText">
    <w:name w:val="Body Text"/>
    <w:basedOn w:val="Normal"/>
    <w:link w:val="BodyTextChar"/>
    <w:uiPriority w:val="99"/>
    <w:rsid w:val="00E9458D"/>
    <w:pPr>
      <w:spacing w:after="240" w:line="240" w:lineRule="auto"/>
    </w:pPr>
    <w:rPr>
      <w:color w:val="auto"/>
      <w:kern w:val="0"/>
      <w:sz w:val="24"/>
      <w:szCs w:val="24"/>
    </w:rPr>
  </w:style>
  <w:style w:type="paragraph" w:styleId="Footer">
    <w:name w:val="footer"/>
    <w:basedOn w:val="Normal"/>
    <w:rsid w:val="00273A53"/>
    <w:pPr>
      <w:tabs>
        <w:tab w:val="center" w:pos="4320"/>
        <w:tab w:val="right" w:pos="8640"/>
      </w:tabs>
    </w:pPr>
    <w:rPr>
      <w:color w:val="auto"/>
    </w:rPr>
  </w:style>
  <w:style w:type="paragraph" w:customStyle="1" w:styleId="ccEnclosure">
    <w:name w:val="cc:/Enclosure"/>
    <w:basedOn w:val="Normal"/>
    <w:rsid w:val="00E9458D"/>
    <w:pPr>
      <w:tabs>
        <w:tab w:val="left" w:pos="1440"/>
      </w:tabs>
      <w:spacing w:after="240" w:line="240" w:lineRule="auto"/>
      <w:ind w:left="1440" w:hanging="1440"/>
    </w:pPr>
    <w:rPr>
      <w:color w:val="auto"/>
      <w:kern w:val="0"/>
      <w:sz w:val="24"/>
      <w:szCs w:val="24"/>
    </w:rPr>
  </w:style>
  <w:style w:type="paragraph" w:styleId="Closing">
    <w:name w:val="Closing"/>
    <w:basedOn w:val="Normal"/>
    <w:rsid w:val="00E9458D"/>
    <w:pPr>
      <w:spacing w:after="1200" w:line="240" w:lineRule="auto"/>
    </w:pPr>
    <w:rPr>
      <w:color w:val="auto"/>
      <w:kern w:val="0"/>
      <w:sz w:val="24"/>
      <w:szCs w:val="24"/>
    </w:rPr>
  </w:style>
  <w:style w:type="paragraph" w:styleId="Date">
    <w:name w:val="Date"/>
    <w:basedOn w:val="Normal"/>
    <w:next w:val="Normal"/>
    <w:rsid w:val="00E9458D"/>
    <w:pPr>
      <w:spacing w:before="480" w:after="480" w:line="240" w:lineRule="auto"/>
    </w:pPr>
    <w:rPr>
      <w:color w:val="auto"/>
      <w:kern w:val="0"/>
      <w:sz w:val="24"/>
      <w:szCs w:val="24"/>
    </w:rPr>
  </w:style>
  <w:style w:type="paragraph" w:customStyle="1" w:styleId="RecipientAddress">
    <w:name w:val="Recipient Address"/>
    <w:basedOn w:val="Normal"/>
    <w:rsid w:val="00E9458D"/>
    <w:pPr>
      <w:spacing w:after="0" w:line="240" w:lineRule="auto"/>
    </w:pPr>
    <w:rPr>
      <w:color w:val="auto"/>
      <w:kern w:val="0"/>
      <w:sz w:val="24"/>
      <w:szCs w:val="24"/>
    </w:rPr>
  </w:style>
  <w:style w:type="paragraph" w:styleId="Salutation">
    <w:name w:val="Salutation"/>
    <w:basedOn w:val="Normal"/>
    <w:next w:val="Normal"/>
    <w:rsid w:val="00E9458D"/>
    <w:pPr>
      <w:spacing w:before="480" w:after="240" w:line="240" w:lineRule="auto"/>
    </w:pPr>
    <w:rPr>
      <w:color w:val="auto"/>
      <w:kern w:val="0"/>
      <w:sz w:val="24"/>
      <w:szCs w:val="24"/>
    </w:rPr>
  </w:style>
  <w:style w:type="paragraph" w:styleId="Signature">
    <w:name w:val="Signature"/>
    <w:basedOn w:val="Normal"/>
    <w:rsid w:val="00E9458D"/>
    <w:pPr>
      <w:spacing w:after="0" w:line="240" w:lineRule="auto"/>
    </w:pPr>
    <w:rPr>
      <w:color w:val="auto"/>
      <w:kern w:val="0"/>
      <w:sz w:val="24"/>
      <w:szCs w:val="24"/>
    </w:rPr>
  </w:style>
  <w:style w:type="paragraph" w:customStyle="1" w:styleId="JobTitle">
    <w:name w:val="Job Title"/>
    <w:next w:val="ccEnclosure"/>
    <w:rsid w:val="00E9458D"/>
    <w:pPr>
      <w:spacing w:before="120" w:after="960"/>
    </w:pPr>
    <w:rPr>
      <w:sz w:val="24"/>
      <w:szCs w:val="24"/>
    </w:rPr>
  </w:style>
  <w:style w:type="paragraph" w:styleId="BalloonText">
    <w:name w:val="Balloon Text"/>
    <w:basedOn w:val="Normal"/>
    <w:link w:val="BalloonTextChar"/>
    <w:rsid w:val="000C50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0C5031"/>
    <w:rPr>
      <w:rFonts w:ascii="Tahoma" w:hAnsi="Tahoma" w:cs="Tahoma"/>
      <w:color w:val="000000"/>
      <w:kern w:val="28"/>
      <w:sz w:val="16"/>
      <w:szCs w:val="16"/>
    </w:rPr>
  </w:style>
  <w:style w:type="paragraph" w:styleId="BodyText2">
    <w:name w:val="Body Text 2"/>
    <w:basedOn w:val="Normal"/>
    <w:link w:val="BodyText2Char"/>
    <w:rsid w:val="00E51F82"/>
    <w:pPr>
      <w:spacing w:after="120" w:line="480" w:lineRule="auto"/>
    </w:pPr>
  </w:style>
  <w:style w:type="character" w:customStyle="1" w:styleId="BodyText2Char">
    <w:name w:val="Body Text 2 Char"/>
    <w:basedOn w:val="DefaultParagraphFont"/>
    <w:link w:val="BodyText2"/>
    <w:rsid w:val="00E51F82"/>
    <w:rPr>
      <w:color w:val="000000"/>
      <w:kern w:val="28"/>
    </w:rPr>
  </w:style>
  <w:style w:type="character" w:styleId="Hyperlink">
    <w:name w:val="Hyperlink"/>
    <w:basedOn w:val="DefaultParagraphFont"/>
    <w:rsid w:val="00D74455"/>
    <w:rPr>
      <w:color w:val="0000FF" w:themeColor="hyperlink"/>
      <w:u w:val="single"/>
    </w:rPr>
  </w:style>
  <w:style w:type="paragraph" w:styleId="ListParagraph">
    <w:name w:val="List Paragraph"/>
    <w:basedOn w:val="Normal"/>
    <w:uiPriority w:val="34"/>
    <w:qFormat/>
    <w:rsid w:val="005202D8"/>
    <w:pPr>
      <w:ind w:left="720"/>
      <w:contextualSpacing/>
    </w:pPr>
  </w:style>
  <w:style w:type="character" w:customStyle="1" w:styleId="BodyTextChar">
    <w:name w:val="Body Text Char"/>
    <w:basedOn w:val="DefaultParagraphFont"/>
    <w:link w:val="BodyText"/>
    <w:uiPriority w:val="99"/>
    <w:rsid w:val="005202D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9261392">
      <w:bodyDiv w:val="1"/>
      <w:marLeft w:val="0"/>
      <w:marRight w:val="0"/>
      <w:marTop w:val="0"/>
      <w:marBottom w:val="0"/>
      <w:divBdr>
        <w:top w:val="none" w:sz="0" w:space="0" w:color="auto"/>
        <w:left w:val="none" w:sz="0" w:space="0" w:color="auto"/>
        <w:bottom w:val="none" w:sz="0" w:space="0" w:color="auto"/>
        <w:right w:val="none" w:sz="0" w:space="0" w:color="auto"/>
      </w:divBdr>
    </w:div>
    <w:div w:id="847913844">
      <w:bodyDiv w:val="1"/>
      <w:marLeft w:val="0"/>
      <w:marRight w:val="0"/>
      <w:marTop w:val="0"/>
      <w:marBottom w:val="0"/>
      <w:divBdr>
        <w:top w:val="none" w:sz="0" w:space="0" w:color="auto"/>
        <w:left w:val="none" w:sz="0" w:space="0" w:color="auto"/>
        <w:bottom w:val="none" w:sz="0" w:space="0" w:color="auto"/>
        <w:right w:val="none" w:sz="0" w:space="0" w:color="auto"/>
      </w:divBdr>
    </w:div>
    <w:div w:id="1778212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B7E0BF-9FDA-4A05-B8FA-A7C93DC1F8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492</Words>
  <Characters>2806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August 1, 2007</vt:lpstr>
    </vt:vector>
  </TitlesOfParts>
  <Manager/>
  <Company>Microsoft Corporation</Company>
  <LinksUpToDate>false</LinksUpToDate>
  <CharactersWithSpaces>3292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August 1, 2007</dc:title>
  <dc:subject/>
  <dc:creator>sownby</dc:creator>
  <cp:keywords/>
  <dc:description/>
  <cp:lastModifiedBy>Kuntz, Linda</cp:lastModifiedBy>
  <cp:revision>2</cp:revision>
  <cp:lastPrinted>2018-07-27T16:23:00Z</cp:lastPrinted>
  <dcterms:created xsi:type="dcterms:W3CDTF">2018-07-27T21:36:00Z</dcterms:created>
  <dcterms:modified xsi:type="dcterms:W3CDTF">2018-07-27T21:36:00Z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TC060874681033</vt:lpwstr>
  </property>
  <property fmtid="{D5CDD505-2E9C-101B-9397-08002B2CF9AE}" pid="3" name="_NewReviewCycle">
    <vt:lpwstr/>
  </property>
</Properties>
</file>